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A7" w:rsidRDefault="00073143">
      <w:pPr>
        <w:spacing w:after="0" w:line="240" w:lineRule="auto"/>
        <w:jc w:val="both"/>
        <w:rPr>
          <w:rFonts w:ascii="Umprum" w:eastAsia="Umprum" w:hAnsi="Umprum" w:cs="Umprum"/>
        </w:rPr>
      </w:pPr>
      <w:r w:rsidRPr="006F1A03">
        <w:rPr>
          <w:noProof/>
        </w:rPr>
        <w:drawing>
          <wp:inline distT="0" distB="0" distL="0" distR="0">
            <wp:extent cx="4362450" cy="638175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A7" w:rsidRDefault="00E962A7">
      <w:pPr>
        <w:spacing w:after="0" w:line="240" w:lineRule="auto"/>
        <w:jc w:val="both"/>
        <w:rPr>
          <w:rFonts w:ascii="Umprum" w:eastAsia="Umprum" w:hAnsi="Umprum" w:cs="Umprum"/>
        </w:rPr>
      </w:pPr>
    </w:p>
    <w:p w:rsidR="00E962A7" w:rsidRPr="0062750B" w:rsidRDefault="0062750B">
      <w:pPr>
        <w:spacing w:after="120"/>
        <w:jc w:val="both"/>
        <w:rPr>
          <w:rFonts w:ascii="Umprum" w:eastAsia="Umprum" w:hAnsi="Umprum" w:cs="Umprum"/>
        </w:rPr>
      </w:pPr>
      <w:r w:rsidRPr="0062750B">
        <w:rPr>
          <w:rFonts w:ascii="Umprum" w:eastAsia="Umprum" w:hAnsi="Umprum" w:cs="Umprum"/>
        </w:rPr>
        <w:t>TISKOVÁ ZPRÁVA</w:t>
      </w:r>
    </w:p>
    <w:p w:rsidR="00863B44" w:rsidRPr="00863B44" w:rsidRDefault="008D73A2" w:rsidP="00863B44">
      <w:pPr>
        <w:rPr>
          <w:rStyle w:val="markedcontent"/>
          <w:rFonts w:ascii="Umprum" w:hAnsi="Umprum"/>
          <w:b/>
          <w:sz w:val="40"/>
          <w:szCs w:val="40"/>
        </w:rPr>
      </w:pPr>
      <w:r>
        <w:rPr>
          <w:rFonts w:ascii="Umprum" w:hAnsi="Umprum"/>
        </w:rPr>
        <w:br/>
      </w:r>
      <w:r>
        <w:rPr>
          <w:rFonts w:ascii="Umprum" w:hAnsi="Umprum"/>
        </w:rPr>
        <w:br/>
      </w:r>
      <w:r w:rsidR="00863B44" w:rsidRPr="00863B44">
        <w:rPr>
          <w:rStyle w:val="markedcontent"/>
          <w:rFonts w:ascii="Umprum" w:hAnsi="Umprum"/>
          <w:b/>
          <w:sz w:val="40"/>
          <w:szCs w:val="40"/>
        </w:rPr>
        <w:t xml:space="preserve">Brejle a </w:t>
      </w:r>
      <w:proofErr w:type="spellStart"/>
      <w:r w:rsidR="00863B44" w:rsidRPr="00863B44">
        <w:rPr>
          <w:rStyle w:val="markedcontent"/>
          <w:rFonts w:ascii="Umprum" w:hAnsi="Umprum"/>
          <w:b/>
          <w:sz w:val="40"/>
          <w:szCs w:val="40"/>
        </w:rPr>
        <w:t>okuliare</w:t>
      </w:r>
      <w:proofErr w:type="spellEnd"/>
      <w:r w:rsidR="00AB0352">
        <w:rPr>
          <w:rStyle w:val="markedcontent"/>
          <w:rFonts w:ascii="Umprum" w:hAnsi="Umprum"/>
          <w:b/>
          <w:sz w:val="40"/>
          <w:szCs w:val="40"/>
        </w:rPr>
        <w:t>.</w:t>
      </w:r>
    </w:p>
    <w:p w:rsidR="00863B44" w:rsidRPr="00863B44" w:rsidRDefault="00863B44" w:rsidP="00863B44">
      <w:pPr>
        <w:rPr>
          <w:rStyle w:val="markedcontent"/>
          <w:rFonts w:ascii="Umprum" w:hAnsi="Umprum"/>
          <w:sz w:val="24"/>
          <w:szCs w:val="24"/>
        </w:rPr>
      </w:pPr>
      <w:r w:rsidRPr="00863B44">
        <w:rPr>
          <w:rStyle w:val="markedcontent"/>
          <w:rFonts w:ascii="Umprum" w:hAnsi="Umprum"/>
          <w:b/>
          <w:sz w:val="40"/>
          <w:szCs w:val="40"/>
        </w:rPr>
        <w:t>Design brýlí v Československu</w:t>
      </w:r>
      <w:r w:rsidRPr="00863B44">
        <w:rPr>
          <w:rStyle w:val="markedcontent"/>
          <w:rFonts w:ascii="Umprum" w:hAnsi="Umprum"/>
          <w:b/>
          <w:sz w:val="40"/>
          <w:szCs w:val="40"/>
        </w:rPr>
        <w:br/>
      </w:r>
      <w:r w:rsidRPr="00863B44">
        <w:rPr>
          <w:rFonts w:ascii="Umprum" w:hAnsi="Umprum"/>
        </w:rPr>
        <w:br/>
      </w:r>
      <w:proofErr w:type="gramStart"/>
      <w:r w:rsidRPr="00863B44">
        <w:rPr>
          <w:rStyle w:val="markedcontent"/>
          <w:rFonts w:ascii="Umprum" w:hAnsi="Umprum"/>
          <w:sz w:val="24"/>
          <w:szCs w:val="24"/>
        </w:rPr>
        <w:t>22. 4.–28</w:t>
      </w:r>
      <w:proofErr w:type="gramEnd"/>
      <w:r w:rsidRPr="00863B44">
        <w:rPr>
          <w:rStyle w:val="markedcontent"/>
          <w:rFonts w:ascii="Umprum" w:hAnsi="Umprum"/>
          <w:sz w:val="24"/>
          <w:szCs w:val="24"/>
        </w:rPr>
        <w:t>. 5. 2022</w:t>
      </w:r>
      <w:r w:rsidRPr="00863B44">
        <w:rPr>
          <w:rStyle w:val="markedcontent"/>
          <w:rFonts w:ascii="Umprum" w:hAnsi="Umprum"/>
          <w:sz w:val="24"/>
          <w:szCs w:val="24"/>
        </w:rPr>
        <w:br/>
      </w:r>
      <w:r w:rsidRPr="00863B44">
        <w:rPr>
          <w:rFonts w:ascii="Umprum" w:hAnsi="Umprum"/>
          <w:sz w:val="24"/>
          <w:szCs w:val="24"/>
        </w:rPr>
        <w:br/>
      </w:r>
      <w:r w:rsidRPr="00863B44">
        <w:rPr>
          <w:rStyle w:val="markedcontent"/>
          <w:rFonts w:ascii="Umprum" w:hAnsi="Umprum"/>
          <w:sz w:val="24"/>
          <w:szCs w:val="24"/>
        </w:rPr>
        <w:t>Vernisáž: 21. 4. 2022 od 18 hodin</w:t>
      </w:r>
    </w:p>
    <w:p w:rsidR="00863B44" w:rsidRDefault="00863B44" w:rsidP="00863B44">
      <w:pPr>
        <w:rPr>
          <w:rStyle w:val="markedcontent"/>
          <w:rFonts w:ascii="Umprum" w:hAnsi="Umprum"/>
          <w:sz w:val="24"/>
          <w:szCs w:val="24"/>
        </w:rPr>
      </w:pPr>
      <w:r w:rsidRPr="00863B44">
        <w:rPr>
          <w:rStyle w:val="markedcontent"/>
          <w:rFonts w:ascii="Umprum" w:hAnsi="Umprum"/>
          <w:sz w:val="24"/>
          <w:szCs w:val="24"/>
        </w:rPr>
        <w:t>Galerie UM, UMPRUM, nám. Jana Palacha 80, Praha 1</w:t>
      </w:r>
    </w:p>
    <w:p w:rsidR="00851A4A" w:rsidRDefault="00851A4A" w:rsidP="00863B44">
      <w:pPr>
        <w:rPr>
          <w:rStyle w:val="markedcontent"/>
          <w:rFonts w:ascii="Umprum" w:hAnsi="Umprum"/>
          <w:sz w:val="24"/>
          <w:szCs w:val="24"/>
        </w:rPr>
      </w:pPr>
    </w:p>
    <w:p w:rsidR="00851A4A" w:rsidRPr="00863B44" w:rsidRDefault="00073143" w:rsidP="00863B44">
      <w:pPr>
        <w:rPr>
          <w:rStyle w:val="markedcontent"/>
          <w:rFonts w:ascii="Umprum" w:hAnsi="Umprum"/>
          <w:sz w:val="24"/>
          <w:szCs w:val="24"/>
        </w:rPr>
      </w:pPr>
      <w:r>
        <w:rPr>
          <w:rStyle w:val="markedcontent"/>
          <w:rFonts w:ascii="Umprum" w:hAnsi="Umprum"/>
          <w:noProof/>
          <w:sz w:val="24"/>
          <w:szCs w:val="24"/>
        </w:rPr>
        <w:drawing>
          <wp:inline distT="0" distB="0" distL="0" distR="0">
            <wp:extent cx="1047750" cy="1571625"/>
            <wp:effectExtent l="0" t="0" r="0" b="0"/>
            <wp:docPr id="2" name="obrázek 2" descr="Obrazová dokumentace k výstavě Brejle a okuliare - 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ová dokumentace k výstavě Brejle a okuliare -  (4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A4A">
        <w:rPr>
          <w:rStyle w:val="markedcontent"/>
          <w:rFonts w:ascii="Umprum" w:hAnsi="Umprum"/>
          <w:sz w:val="24"/>
          <w:szCs w:val="24"/>
        </w:rPr>
        <w:t xml:space="preserve">   </w:t>
      </w:r>
      <w:r>
        <w:rPr>
          <w:rStyle w:val="markedcontent"/>
          <w:rFonts w:ascii="Umprum" w:hAnsi="Umprum"/>
          <w:noProof/>
          <w:sz w:val="24"/>
          <w:szCs w:val="24"/>
        </w:rPr>
        <w:drawing>
          <wp:inline distT="0" distB="0" distL="0" distR="0">
            <wp:extent cx="2352675" cy="1552575"/>
            <wp:effectExtent l="0" t="0" r="0" b="0"/>
            <wp:docPr id="3" name="obrázek 3" descr="Obrazová dokumentace k výstavě Brejle a okuliare - 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ová dokumentace k výstavě Brejle a okuliare -  (14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A4A">
        <w:rPr>
          <w:rStyle w:val="markedcontent"/>
          <w:rFonts w:ascii="Umprum" w:hAnsi="Umprum"/>
          <w:sz w:val="24"/>
          <w:szCs w:val="24"/>
        </w:rPr>
        <w:t xml:space="preserve">   </w:t>
      </w:r>
      <w:r>
        <w:rPr>
          <w:rStyle w:val="markedcontent"/>
          <w:rFonts w:ascii="Umprum" w:hAnsi="Umprum"/>
          <w:noProof/>
          <w:sz w:val="24"/>
          <w:szCs w:val="24"/>
        </w:rPr>
        <w:drawing>
          <wp:inline distT="0" distB="0" distL="0" distR="0">
            <wp:extent cx="2114550" cy="1562100"/>
            <wp:effectExtent l="0" t="0" r="0" b="0"/>
            <wp:docPr id="4" name="obrázek 4" descr="Obrazová dokumentace k výstavě Brejle a okuliare -  (3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zová dokumentace k výstavě Brejle a okuliare -  (34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B44" w:rsidRPr="00863B44" w:rsidRDefault="00863B44" w:rsidP="00863B44">
      <w:pPr>
        <w:rPr>
          <w:rStyle w:val="markedcontent"/>
          <w:rFonts w:ascii="Umprum" w:hAnsi="Umprum"/>
          <w:sz w:val="28"/>
          <w:szCs w:val="28"/>
        </w:rPr>
      </w:pPr>
    </w:p>
    <w:p w:rsidR="00863B44" w:rsidRPr="00863B44" w:rsidRDefault="00863B44" w:rsidP="00863B44">
      <w:pPr>
        <w:rPr>
          <w:rFonts w:ascii="Umprum" w:hAnsi="Umprum"/>
          <w:b/>
        </w:rPr>
      </w:pPr>
      <w:r w:rsidRPr="00863B44">
        <w:rPr>
          <w:rFonts w:ascii="Umprum" w:hAnsi="Umprum"/>
          <w:b/>
        </w:rPr>
        <w:t xml:space="preserve">Nemusíte nutně nosit brýle, abyste ocenili nejnovější výstavu v Galerii UM Brejle a </w:t>
      </w:r>
      <w:proofErr w:type="spellStart"/>
      <w:r w:rsidRPr="00863B44">
        <w:rPr>
          <w:rFonts w:ascii="Umprum" w:hAnsi="Umprum"/>
          <w:b/>
        </w:rPr>
        <w:t>okuliare</w:t>
      </w:r>
      <w:proofErr w:type="spellEnd"/>
      <w:r w:rsidRPr="00863B44">
        <w:rPr>
          <w:rFonts w:ascii="Umprum" w:hAnsi="Umprum"/>
          <w:b/>
        </w:rPr>
        <w:t xml:space="preserve">, Design brýlí v Československu. Expozice vás zasvětí do historie československé výroby brýlových obrouček a seznámí s dalším směřováním tohoto obzvlášť v minulosti opomíjeného řemesla. Ondřejovi </w:t>
      </w:r>
      <w:proofErr w:type="spellStart"/>
      <w:r w:rsidRPr="00863B44">
        <w:rPr>
          <w:rFonts w:ascii="Umprum" w:hAnsi="Umprum"/>
          <w:b/>
        </w:rPr>
        <w:t>Vicenovi</w:t>
      </w:r>
      <w:proofErr w:type="spellEnd"/>
      <w:r w:rsidRPr="00863B44">
        <w:rPr>
          <w:rFonts w:ascii="Umprum" w:hAnsi="Umprum"/>
          <w:b/>
        </w:rPr>
        <w:t xml:space="preserve"> se podařilo toto odvětví zmapovat a dokázat, že i přes mnohá omezení vznikaly v tehdejší </w:t>
      </w:r>
      <w:proofErr w:type="spellStart"/>
      <w:r w:rsidRPr="00863B44">
        <w:rPr>
          <w:rFonts w:ascii="Umprum" w:hAnsi="Umprum"/>
          <w:b/>
        </w:rPr>
        <w:t>Okule</w:t>
      </w:r>
      <w:proofErr w:type="spellEnd"/>
      <w:r w:rsidRPr="00863B44">
        <w:rPr>
          <w:rFonts w:ascii="Umprum" w:hAnsi="Umprum"/>
          <w:b/>
        </w:rPr>
        <w:t xml:space="preserve"> Nýrsko a v dalších továrnách československých výrobců brýlí  designérské poklady srovnatelné se světovou produkcí. </w:t>
      </w:r>
    </w:p>
    <w:p w:rsidR="00863B44" w:rsidRPr="007625C2" w:rsidRDefault="00863B44" w:rsidP="00863B44">
      <w:pPr>
        <w:rPr>
          <w:rFonts w:ascii="Umprum" w:hAnsi="Umprum"/>
        </w:rPr>
      </w:pPr>
      <w:r w:rsidRPr="007625C2">
        <w:rPr>
          <w:rFonts w:ascii="Umprum" w:hAnsi="Umprum"/>
        </w:rPr>
        <w:t xml:space="preserve">Ondřeji </w:t>
      </w:r>
      <w:proofErr w:type="spellStart"/>
      <w:r w:rsidRPr="007625C2">
        <w:rPr>
          <w:rFonts w:ascii="Umprum" w:hAnsi="Umprum"/>
        </w:rPr>
        <w:t>Vicenovi</w:t>
      </w:r>
      <w:proofErr w:type="spellEnd"/>
      <w:r w:rsidRPr="007625C2">
        <w:rPr>
          <w:rFonts w:ascii="Umprum" w:hAnsi="Umprum"/>
        </w:rPr>
        <w:t>, doktorandovi Ateliéru produktového designu UMPRUM, je téma z mnoha ohledů blízké. Brýle jsou tématem jeho disertační práce i zaměstnáním</w:t>
      </w:r>
      <w:r w:rsidRPr="007625C2">
        <w:rPr>
          <w:rFonts w:ascii="Umprum" w:hAnsi="Umprum"/>
          <w:i/>
        </w:rPr>
        <w:t xml:space="preserve">. „Původně jsem se o ně zajímal z hlediska historie, technologie výroby a designu. Protože sám brýle nosím a hledal jsem lehké rámečky, zkusil jsem využít staré obruby z druhé ruky. Překvapivě dobře se mi nosily. Od toho bylo již jen pár kroků k založení studia </w:t>
      </w:r>
      <w:proofErr w:type="spellStart"/>
      <w:r w:rsidRPr="007625C2">
        <w:rPr>
          <w:rFonts w:ascii="Umprum" w:hAnsi="Umprum"/>
          <w:i/>
        </w:rPr>
        <w:t>Optiqa</w:t>
      </w:r>
      <w:proofErr w:type="spellEnd"/>
      <w:r w:rsidRPr="007625C2">
        <w:rPr>
          <w:rFonts w:ascii="Umprum" w:hAnsi="Umprum"/>
          <w:i/>
        </w:rPr>
        <w:t>, které se zaměřuje na brýle z minulých dekád a zabývá se i výrobou brýlových obrub na míru“</w:t>
      </w:r>
      <w:r w:rsidRPr="007625C2">
        <w:rPr>
          <w:rFonts w:ascii="Umprum" w:hAnsi="Umprum"/>
        </w:rPr>
        <w:t xml:space="preserve">, přibližuje cestu a lásku k brýlím Ondřej Vicena, který se na základě dosavadní práce stal designérem ve společnosti Okula v Nýrsku.  </w:t>
      </w:r>
    </w:p>
    <w:p w:rsidR="00863B44" w:rsidRPr="007625C2" w:rsidRDefault="00863B44" w:rsidP="00863B44">
      <w:pPr>
        <w:rPr>
          <w:rFonts w:ascii="Umprum" w:hAnsi="Umprum"/>
        </w:rPr>
      </w:pPr>
      <w:proofErr w:type="spellStart"/>
      <w:r w:rsidRPr="007625C2">
        <w:rPr>
          <w:rFonts w:ascii="Umprum" w:hAnsi="Umprum"/>
        </w:rPr>
        <w:lastRenderedPageBreak/>
        <w:t>Vicenův</w:t>
      </w:r>
      <w:proofErr w:type="spellEnd"/>
      <w:r w:rsidRPr="007625C2">
        <w:rPr>
          <w:rFonts w:ascii="Umprum" w:hAnsi="Umprum"/>
        </w:rPr>
        <w:t xml:space="preserve"> široký zájem o brýle se promítá i do výstavy v Galerii UM, která zprostředkovává problematiku brýlí v nejširší možné míře z hlediska historie i použitých technologií. Součástí expozice je i kolekce nejstarších brýlí z celého světa sběratele Viléma Rudolfa, která demonstruje základní genezi designu brýlí. Velký prostor je zde věnován </w:t>
      </w:r>
      <w:proofErr w:type="spellStart"/>
      <w:r w:rsidRPr="007625C2">
        <w:rPr>
          <w:rFonts w:ascii="Umprum" w:hAnsi="Umprum"/>
        </w:rPr>
        <w:t>brýlařství</w:t>
      </w:r>
      <w:proofErr w:type="spellEnd"/>
      <w:r w:rsidRPr="007625C2">
        <w:rPr>
          <w:rFonts w:ascii="Umprum" w:hAnsi="Umprum"/>
        </w:rPr>
        <w:t xml:space="preserve"> v českých zemích, jehož rozvoj lze datovat do druhé poloviny 19. století. Přibližuje technologii výroby a její vývoj, seznamuje s používanými materiály, tvary a experimenty, které v tehdejším Československu vznikaly v továrně Okula Nýrsko či </w:t>
      </w:r>
      <w:proofErr w:type="spellStart"/>
      <w:r w:rsidRPr="007625C2">
        <w:rPr>
          <w:rFonts w:ascii="Umprum" w:hAnsi="Umprum"/>
        </w:rPr>
        <w:t>Dioptra</w:t>
      </w:r>
      <w:proofErr w:type="spellEnd"/>
      <w:r w:rsidRPr="007625C2">
        <w:rPr>
          <w:rFonts w:ascii="Umprum" w:hAnsi="Umprum"/>
        </w:rPr>
        <w:t xml:space="preserve"> Turnov. Výstava neopomíjí ani osobnost Jaroslava Trubače, který od 60. do konce 80. let navrhl nejvýraznější typy brýlových obrub.</w:t>
      </w:r>
    </w:p>
    <w:p w:rsidR="00863B44" w:rsidRPr="007625C2" w:rsidRDefault="00863B44" w:rsidP="00863B44">
      <w:pPr>
        <w:rPr>
          <w:rFonts w:ascii="Umprum" w:hAnsi="Umprum"/>
        </w:rPr>
      </w:pPr>
      <w:r w:rsidRPr="007625C2">
        <w:rPr>
          <w:rFonts w:ascii="Umprum" w:hAnsi="Umprum"/>
        </w:rPr>
        <w:t xml:space="preserve">Druhá část expozice se soustředí na aktuální trendy v navrhování brýlí a jejich tvorbu na UMPRUM. Zde jsou k vidění nejen návrhy Ondřeje </w:t>
      </w:r>
      <w:proofErr w:type="spellStart"/>
      <w:r w:rsidRPr="007625C2">
        <w:rPr>
          <w:rFonts w:ascii="Umprum" w:hAnsi="Umprum"/>
        </w:rPr>
        <w:t>Viceny</w:t>
      </w:r>
      <w:proofErr w:type="spellEnd"/>
      <w:r w:rsidRPr="007625C2">
        <w:rPr>
          <w:rFonts w:ascii="Umprum" w:hAnsi="Umprum"/>
        </w:rPr>
        <w:t xml:space="preserve"> pro nýrskou </w:t>
      </w:r>
      <w:proofErr w:type="spellStart"/>
      <w:r w:rsidRPr="007625C2">
        <w:rPr>
          <w:rFonts w:ascii="Umprum" w:hAnsi="Umprum"/>
        </w:rPr>
        <w:t>Okulu</w:t>
      </w:r>
      <w:proofErr w:type="spellEnd"/>
      <w:r w:rsidRPr="007625C2">
        <w:rPr>
          <w:rFonts w:ascii="Umprum" w:hAnsi="Umprum"/>
        </w:rPr>
        <w:t xml:space="preserve">, ale i brýle dalších studentů a absolventů. Nebude chybět ani nejnovější projekt Ateliéru produktového designu „Sluneční brýle pro známou osobnost“, kdy studenti navrhovali tvary na míru například pro Jana </w:t>
      </w:r>
      <w:proofErr w:type="spellStart"/>
      <w:r w:rsidRPr="007625C2">
        <w:rPr>
          <w:rFonts w:ascii="Umprum" w:hAnsi="Umprum"/>
        </w:rPr>
        <w:t>Cinu</w:t>
      </w:r>
      <w:proofErr w:type="spellEnd"/>
      <w:r w:rsidRPr="007625C2">
        <w:rPr>
          <w:rFonts w:ascii="Umprum" w:hAnsi="Umprum"/>
        </w:rPr>
        <w:t xml:space="preserve">, Martu Kubišovou, Davida Vávru a mnohé další osobnosti. Fotografie tváří známých osob z různé doby a s různými modely brýlí se prolínají celou výstavou a dokreslují módní trendy své doby. Hlavní tváří projektu a výstavy Brejle a </w:t>
      </w:r>
      <w:proofErr w:type="spellStart"/>
      <w:r w:rsidRPr="007625C2">
        <w:rPr>
          <w:rFonts w:ascii="Umprum" w:hAnsi="Umprum"/>
        </w:rPr>
        <w:t>okuliare</w:t>
      </w:r>
      <w:proofErr w:type="spellEnd"/>
      <w:r w:rsidRPr="007625C2">
        <w:rPr>
          <w:rFonts w:ascii="Umprum" w:hAnsi="Umprum"/>
        </w:rPr>
        <w:t xml:space="preserve">, Design brýlí v Československu je televizní moderátorka Saskia Burešová. </w:t>
      </w:r>
    </w:p>
    <w:p w:rsidR="00863B44" w:rsidRPr="007625C2" w:rsidRDefault="00863B44" w:rsidP="00863B44">
      <w:pPr>
        <w:rPr>
          <w:rFonts w:ascii="Umprum" w:hAnsi="Umprum"/>
        </w:rPr>
      </w:pPr>
      <w:r w:rsidRPr="007625C2">
        <w:rPr>
          <w:rFonts w:ascii="Umprum" w:hAnsi="Umprum"/>
        </w:rPr>
        <w:t>Výstavu v Galerii UM bude možné vidět až do 28. května.</w:t>
      </w:r>
    </w:p>
    <w:p w:rsidR="00863B44" w:rsidRPr="007625C2" w:rsidRDefault="00863B44" w:rsidP="00863B44">
      <w:pPr>
        <w:rPr>
          <w:rFonts w:ascii="Umprum" w:hAnsi="Umprum"/>
        </w:rPr>
      </w:pPr>
    </w:p>
    <w:p w:rsidR="00863B44" w:rsidRPr="00863B44" w:rsidRDefault="00863B44" w:rsidP="00863B44">
      <w:pPr>
        <w:rPr>
          <w:rFonts w:ascii="Umprum" w:hAnsi="Umprum"/>
        </w:rPr>
      </w:pPr>
      <w:r w:rsidRPr="00863B44">
        <w:rPr>
          <w:rStyle w:val="markedcontent"/>
          <w:rFonts w:ascii="Umprum" w:hAnsi="Umprum"/>
        </w:rPr>
        <w:t>Autor výstavy, kurátor: Ondřej Vicena</w:t>
      </w:r>
      <w:r w:rsidRPr="00863B44">
        <w:rPr>
          <w:rStyle w:val="markedcontent"/>
          <w:rFonts w:ascii="Umprum" w:hAnsi="Umprum"/>
        </w:rPr>
        <w:br/>
        <w:t>Grafický design: Matej Vojtuš</w:t>
      </w:r>
    </w:p>
    <w:p w:rsidR="008D73A2" w:rsidRPr="008D73A2" w:rsidRDefault="008D73A2" w:rsidP="008D73A2">
      <w:pPr>
        <w:pStyle w:val="Default"/>
        <w:rPr>
          <w:rFonts w:ascii="Umprum" w:hAnsi="Umprum"/>
          <w:sz w:val="44"/>
          <w:szCs w:val="44"/>
        </w:rPr>
      </w:pPr>
    </w:p>
    <w:p w:rsidR="00F10DBE" w:rsidRPr="00C54F82" w:rsidRDefault="00F10DBE" w:rsidP="00F10DBE">
      <w:pPr>
        <w:rPr>
          <w:rFonts w:ascii="Umprum" w:hAnsi="Umprum"/>
          <w:color w:val="FF0000"/>
        </w:rPr>
      </w:pPr>
      <w:r w:rsidRPr="00C54F82">
        <w:rPr>
          <w:rFonts w:ascii="Umprum" w:hAnsi="Umprum"/>
          <w:b/>
        </w:rPr>
        <w:t>Odkaz na obrazovou dokumentaci:</w:t>
      </w:r>
      <w:r w:rsidRPr="00C54F82">
        <w:rPr>
          <w:rFonts w:ascii="Umprum" w:hAnsi="Umprum"/>
        </w:rPr>
        <w:t xml:space="preserve"> </w:t>
      </w:r>
      <w:hyperlink r:id="rId10" w:history="1">
        <w:r w:rsidRPr="00C54F82">
          <w:rPr>
            <w:rStyle w:val="Hypertextovodkaz"/>
            <w:rFonts w:ascii="Umprum" w:hAnsi="Umprum"/>
          </w:rPr>
          <w:t>https://drive.google.com/drive/folders/1n-B0FhbRUU8bmMZYeQcCCWjqXc2_mNsc?usp=sharing</w:t>
        </w:r>
      </w:hyperlink>
    </w:p>
    <w:p w:rsidR="0062750B" w:rsidRPr="00DC5B6A" w:rsidRDefault="00F10DBE" w:rsidP="001E11B7">
      <w:pPr>
        <w:rPr>
          <w:rFonts w:ascii="Umprum" w:hAnsi="Umprum"/>
          <w:i/>
          <w:iCs/>
          <w:sz w:val="20"/>
          <w:szCs w:val="20"/>
        </w:rPr>
      </w:pPr>
      <w:r w:rsidRPr="00C17E19">
        <w:rPr>
          <w:rFonts w:ascii="Umprum" w:hAnsi="Umprum"/>
          <w:color w:val="FF0000"/>
        </w:rPr>
        <w:br/>
      </w:r>
      <w:bookmarkStart w:id="0" w:name="_GoBack"/>
      <w:bookmarkEnd w:id="0"/>
      <w:r w:rsidR="0062750B" w:rsidRPr="00D35435">
        <w:rPr>
          <w:rFonts w:ascii="Umprum" w:hAnsi="Umprum" w:cs="Cambria"/>
          <w:color w:val="FF0000"/>
        </w:rPr>
        <w:br/>
      </w:r>
      <w:r w:rsidR="0062750B" w:rsidRPr="00DC5B6A">
        <w:rPr>
          <w:rFonts w:ascii="Umprum" w:hAnsi="Umprum"/>
          <w:b/>
          <w:bCs/>
          <w:i/>
          <w:iCs/>
          <w:sz w:val="20"/>
          <w:szCs w:val="20"/>
        </w:rPr>
        <w:t>O Vysoké škole uměleckoprůmyslové v Praze</w:t>
      </w:r>
      <w:r w:rsidR="0062750B" w:rsidRPr="00DC5B6A">
        <w:rPr>
          <w:rFonts w:ascii="Umprum" w:hAnsi="Umprum"/>
          <w:b/>
          <w:bCs/>
          <w:i/>
          <w:iCs/>
          <w:color w:val="FF0000"/>
          <w:sz w:val="20"/>
          <w:szCs w:val="20"/>
        </w:rPr>
        <w:t xml:space="preserve"> </w:t>
      </w:r>
      <w:r w:rsidR="0062750B" w:rsidRPr="00DC5B6A">
        <w:rPr>
          <w:rFonts w:ascii="Umprum" w:hAnsi="Umprum"/>
          <w:b/>
          <w:bCs/>
          <w:i/>
          <w:iCs/>
          <w:color w:val="FF0000"/>
          <w:sz w:val="20"/>
          <w:szCs w:val="20"/>
        </w:rPr>
        <w:br/>
      </w:r>
      <w:r w:rsidR="0062750B" w:rsidRPr="00DC5B6A">
        <w:rPr>
          <w:rFonts w:ascii="Umprum" w:hAnsi="Umprum"/>
          <w:i/>
          <w:iCs/>
          <w:sz w:val="20"/>
          <w:szCs w:val="20"/>
        </w:rPr>
        <w:t>Vysoká škola uměleckoprůmyslová v Praze byla založena v roce 1885. Po celou dobu své existence se řadí mezi nejkvalitnější vzdělávací instituce v zemi. Důkazem je množství úspěšných absolventů, kteří patří mezi respektované odborníky s prestiží přesahující hranice České republiky. Škola se dělí na katedry architektury, designu, volného umění, užitého umění, grafiky a katedru teorie a dějin umění. Jednotlivé katedry se dále člení dle své odborné specializace na ateliéry, vedené uznávanými osobnostmi české umělecké scény. Dvakrát do roku je škola otevřena veřejnosti při prezentacích studentských prací “</w:t>
      </w:r>
      <w:proofErr w:type="spellStart"/>
      <w:r w:rsidR="0062750B" w:rsidRPr="00DC5B6A">
        <w:rPr>
          <w:rFonts w:ascii="Umprum" w:hAnsi="Umprum"/>
          <w:i/>
          <w:iCs/>
          <w:sz w:val="20"/>
          <w:szCs w:val="20"/>
        </w:rPr>
        <w:t>Artsemestr</w:t>
      </w:r>
      <w:proofErr w:type="spellEnd"/>
      <w:r w:rsidR="0062750B" w:rsidRPr="00DC5B6A">
        <w:rPr>
          <w:rFonts w:ascii="Umprum" w:hAnsi="Umprum"/>
          <w:i/>
          <w:iCs/>
          <w:sz w:val="20"/>
          <w:szCs w:val="20"/>
        </w:rPr>
        <w:t xml:space="preserve">“. Každoročně pořádá více než 15 výstavních akcí, z toho polovinu v zahraničí. Pražská UMPRUM, jako jediná středo a východoevropská škola, figuruje v indexech prestižních evropských a světových uměleckých učilišť. </w:t>
      </w:r>
    </w:p>
    <w:p w:rsidR="00F4510D" w:rsidRDefault="00F4510D">
      <w:pPr>
        <w:spacing w:after="0" w:line="240" w:lineRule="auto"/>
        <w:rPr>
          <w:rFonts w:ascii="Umprum" w:eastAsia="Umprum" w:hAnsi="Umprum" w:cs="Umprum"/>
          <w:b/>
          <w:color w:val="000000"/>
          <w:sz w:val="21"/>
          <w:szCs w:val="21"/>
        </w:rPr>
      </w:pPr>
    </w:p>
    <w:p w:rsidR="00E962A7" w:rsidRDefault="00E962A7">
      <w:pPr>
        <w:spacing w:after="0" w:line="240" w:lineRule="auto"/>
        <w:rPr>
          <w:rFonts w:ascii="Umprum" w:eastAsia="Umprum" w:hAnsi="Umprum" w:cs="Umprum"/>
          <w:b/>
          <w:color w:val="000000"/>
          <w:sz w:val="21"/>
          <w:szCs w:val="21"/>
        </w:rPr>
      </w:pPr>
    </w:p>
    <w:p w:rsidR="00E962A7" w:rsidRPr="0062750B" w:rsidRDefault="001F7C6B">
      <w:pPr>
        <w:spacing w:after="0" w:line="240" w:lineRule="auto"/>
        <w:rPr>
          <w:rFonts w:ascii="Umprum" w:eastAsia="Umprum" w:hAnsi="Umprum" w:cs="Umprum"/>
          <w:color w:val="000000"/>
          <w:sz w:val="20"/>
          <w:szCs w:val="20"/>
        </w:rPr>
      </w:pPr>
      <w:r w:rsidRPr="0062750B">
        <w:rPr>
          <w:rFonts w:ascii="Umprum" w:eastAsia="Umprum" w:hAnsi="Umprum" w:cs="Umprum"/>
          <w:b/>
          <w:color w:val="000000"/>
          <w:sz w:val="20"/>
          <w:szCs w:val="20"/>
        </w:rPr>
        <w:t>Další informace:</w:t>
      </w:r>
      <w:r w:rsidRPr="0062750B">
        <w:rPr>
          <w:rFonts w:ascii="Umprum" w:eastAsia="Umprum" w:hAnsi="Umprum" w:cs="Umprum"/>
          <w:b/>
          <w:color w:val="000000"/>
          <w:sz w:val="20"/>
          <w:szCs w:val="20"/>
        </w:rPr>
        <w:br/>
      </w:r>
      <w:r w:rsidRPr="0062750B">
        <w:rPr>
          <w:rFonts w:ascii="Umprum" w:eastAsia="Umprum" w:hAnsi="Umprum" w:cs="Umprum"/>
          <w:color w:val="000000"/>
          <w:sz w:val="20"/>
          <w:szCs w:val="20"/>
        </w:rPr>
        <w:t>Mgr. Kamila Stehlíková</w:t>
      </w:r>
      <w:r w:rsidRPr="0062750B">
        <w:rPr>
          <w:rFonts w:ascii="Umprum" w:eastAsia="Umprum" w:hAnsi="Umprum" w:cs="Umprum"/>
          <w:color w:val="000000"/>
          <w:sz w:val="20"/>
          <w:szCs w:val="20"/>
        </w:rPr>
        <w:br/>
        <w:t>Vysoká škola uměleckoprůmyslová v Praze / náměstí Jana Palacha 80, 116 93 Praha 1</w:t>
      </w:r>
      <w:r w:rsidRPr="0062750B">
        <w:rPr>
          <w:rFonts w:ascii="Umprum" w:eastAsia="Umprum" w:hAnsi="Umprum" w:cs="Umprum"/>
          <w:b/>
          <w:color w:val="000000"/>
          <w:sz w:val="20"/>
          <w:szCs w:val="20"/>
        </w:rPr>
        <w:br/>
      </w:r>
      <w:r w:rsidRPr="0062750B">
        <w:rPr>
          <w:rFonts w:ascii="Umprum" w:eastAsia="Umprum" w:hAnsi="Umprum" w:cs="Umprum"/>
          <w:color w:val="000000"/>
          <w:sz w:val="20"/>
          <w:szCs w:val="20"/>
        </w:rPr>
        <w:t xml:space="preserve">tel: 251 098 201 / mobil: 739 304 060 / </w:t>
      </w:r>
      <w:r w:rsidR="001E11B7">
        <w:rPr>
          <w:rFonts w:ascii="Umprum" w:eastAsia="Umprum" w:hAnsi="Umprum" w:cs="Umprum"/>
          <w:color w:val="000000"/>
          <w:sz w:val="20"/>
          <w:szCs w:val="20"/>
        </w:rPr>
        <w:t>kamila.stehlikova@umprum</w:t>
      </w:r>
      <w:r w:rsidRPr="0062750B">
        <w:rPr>
          <w:rFonts w:ascii="Umprum" w:eastAsia="Umprum" w:hAnsi="Umprum" w:cs="Umprum"/>
          <w:color w:val="000000"/>
          <w:sz w:val="20"/>
          <w:szCs w:val="20"/>
        </w:rPr>
        <w:t xml:space="preserve">.cz / </w:t>
      </w:r>
      <w:hyperlink r:id="rId11">
        <w:r w:rsidRPr="0062750B">
          <w:rPr>
            <w:rFonts w:ascii="Umprum" w:eastAsia="Umprum" w:hAnsi="Umprum" w:cs="Umprum"/>
            <w:color w:val="0000FF"/>
            <w:sz w:val="20"/>
            <w:szCs w:val="20"/>
            <w:u w:val="single"/>
          </w:rPr>
          <w:t>www.umprum.cz</w:t>
        </w:r>
      </w:hyperlink>
    </w:p>
    <w:sectPr w:rsidR="00E962A7" w:rsidRPr="0062750B" w:rsidSect="008D73A2">
      <w:footerReference w:type="default" r:id="rId12"/>
      <w:pgSz w:w="11906" w:h="16838"/>
      <w:pgMar w:top="1276" w:right="991" w:bottom="1560" w:left="1134" w:header="0" w:footer="148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748" w:rsidRDefault="00A80748">
      <w:pPr>
        <w:spacing w:after="0" w:line="240" w:lineRule="auto"/>
      </w:pPr>
      <w:r>
        <w:separator/>
      </w:r>
    </w:p>
  </w:endnote>
  <w:endnote w:type="continuationSeparator" w:id="0">
    <w:p w:rsidR="00A80748" w:rsidRDefault="00A8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eueHaasGroteskDisp Pro">
    <w:altName w:val="Times New Roman"/>
    <w:charset w:val="EE"/>
    <w:family w:val="roman"/>
    <w:pitch w:val="variable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A7" w:rsidRDefault="001F7C6B">
    <w:pP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10DBE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 w:rsidR="00863B44">
      <w:rPr>
        <w:color w:val="000000"/>
      </w:rPr>
      <w:t>2</w:t>
    </w:r>
  </w:p>
  <w:p w:rsidR="00E962A7" w:rsidRDefault="00E962A7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748" w:rsidRDefault="00A80748">
      <w:pPr>
        <w:spacing w:after="0" w:line="240" w:lineRule="auto"/>
      </w:pPr>
      <w:r>
        <w:separator/>
      </w:r>
    </w:p>
  </w:footnote>
  <w:footnote w:type="continuationSeparator" w:id="0">
    <w:p w:rsidR="00A80748" w:rsidRDefault="00A80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A7"/>
    <w:rsid w:val="000474E2"/>
    <w:rsid w:val="00073143"/>
    <w:rsid w:val="000811D8"/>
    <w:rsid w:val="000875E1"/>
    <w:rsid w:val="000D3F55"/>
    <w:rsid w:val="001310FD"/>
    <w:rsid w:val="00146499"/>
    <w:rsid w:val="00157B0A"/>
    <w:rsid w:val="00167F2C"/>
    <w:rsid w:val="001903C4"/>
    <w:rsid w:val="001E11B7"/>
    <w:rsid w:val="001F5ECF"/>
    <w:rsid w:val="001F7C6B"/>
    <w:rsid w:val="00207CCE"/>
    <w:rsid w:val="00224D97"/>
    <w:rsid w:val="00296F48"/>
    <w:rsid w:val="00325125"/>
    <w:rsid w:val="0033670B"/>
    <w:rsid w:val="00354969"/>
    <w:rsid w:val="0037163B"/>
    <w:rsid w:val="003D20DC"/>
    <w:rsid w:val="00412C44"/>
    <w:rsid w:val="004529E4"/>
    <w:rsid w:val="004A73E0"/>
    <w:rsid w:val="004C0C21"/>
    <w:rsid w:val="004E152A"/>
    <w:rsid w:val="005303EF"/>
    <w:rsid w:val="00555177"/>
    <w:rsid w:val="00584BA0"/>
    <w:rsid w:val="005D3076"/>
    <w:rsid w:val="0062750B"/>
    <w:rsid w:val="00641D2A"/>
    <w:rsid w:val="006977A6"/>
    <w:rsid w:val="006C7FEB"/>
    <w:rsid w:val="00726E7A"/>
    <w:rsid w:val="00730C8E"/>
    <w:rsid w:val="00820998"/>
    <w:rsid w:val="008236F2"/>
    <w:rsid w:val="00851A4A"/>
    <w:rsid w:val="00863B44"/>
    <w:rsid w:val="008B4680"/>
    <w:rsid w:val="008D73A2"/>
    <w:rsid w:val="00955155"/>
    <w:rsid w:val="00992084"/>
    <w:rsid w:val="009A2099"/>
    <w:rsid w:val="009E7D5E"/>
    <w:rsid w:val="009F6436"/>
    <w:rsid w:val="00A4705E"/>
    <w:rsid w:val="00A52D6C"/>
    <w:rsid w:val="00A80748"/>
    <w:rsid w:val="00AB0352"/>
    <w:rsid w:val="00AD08E4"/>
    <w:rsid w:val="00AF0F46"/>
    <w:rsid w:val="00AF323A"/>
    <w:rsid w:val="00B063B8"/>
    <w:rsid w:val="00B46DC2"/>
    <w:rsid w:val="00B9553D"/>
    <w:rsid w:val="00BC6A1D"/>
    <w:rsid w:val="00BD7963"/>
    <w:rsid w:val="00C17E19"/>
    <w:rsid w:val="00C339A7"/>
    <w:rsid w:val="00C83312"/>
    <w:rsid w:val="00CC1B86"/>
    <w:rsid w:val="00CD303D"/>
    <w:rsid w:val="00CD4D95"/>
    <w:rsid w:val="00CE4B29"/>
    <w:rsid w:val="00D02594"/>
    <w:rsid w:val="00D14690"/>
    <w:rsid w:val="00D14C63"/>
    <w:rsid w:val="00D34D45"/>
    <w:rsid w:val="00D35435"/>
    <w:rsid w:val="00D36ECC"/>
    <w:rsid w:val="00D4273B"/>
    <w:rsid w:val="00D91993"/>
    <w:rsid w:val="00D96076"/>
    <w:rsid w:val="00DC2B15"/>
    <w:rsid w:val="00E16D91"/>
    <w:rsid w:val="00E67C0B"/>
    <w:rsid w:val="00E962A7"/>
    <w:rsid w:val="00ED171E"/>
    <w:rsid w:val="00EF7A00"/>
    <w:rsid w:val="00F10DBE"/>
    <w:rsid w:val="00F11FA3"/>
    <w:rsid w:val="00F4510D"/>
    <w:rsid w:val="00F61434"/>
    <w:rsid w:val="00F803E5"/>
    <w:rsid w:val="00FD144A"/>
    <w:rsid w:val="00FE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1DBCA-C5EF-4B15-947B-9C0AF161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Nadpis5">
    <w:name w:val="heading 5"/>
    <w:basedOn w:val="Normln"/>
    <w:next w:val="Normln"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D0BE3"/>
  </w:style>
  <w:style w:type="character" w:customStyle="1" w:styleId="ZpatChar">
    <w:name w:val="Zápatí Char"/>
    <w:basedOn w:val="Standardnpsmoodstavce"/>
    <w:link w:val="Zpat"/>
    <w:uiPriority w:val="99"/>
    <w:qFormat/>
    <w:rsid w:val="000D0BE3"/>
  </w:style>
  <w:style w:type="character" w:customStyle="1" w:styleId="tlid-translation">
    <w:name w:val="tlid-translation"/>
    <w:basedOn w:val="Standardnpsmoodstavce"/>
    <w:qFormat/>
    <w:rsid w:val="00273FB4"/>
  </w:style>
  <w:style w:type="character" w:styleId="Hypertextovodkaz">
    <w:name w:val="Hyperlink"/>
    <w:rPr>
      <w:color w:val="000080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D0BE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D0BE3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unhideWhenUsed/>
    <w:qFormat/>
    <w:rsid w:val="00273F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127FC0"/>
    <w:pPr>
      <w:suppressAutoHyphens/>
    </w:pPr>
    <w:rPr>
      <w:rFonts w:ascii="NeueHaasGroteskDisp Pro" w:eastAsia="Cambria" w:hAnsi="NeueHaasGroteskDisp Pro" w:cs="NeueHaasGroteskDisp Pro"/>
      <w:color w:val="000000"/>
      <w:sz w:val="24"/>
      <w:szCs w:val="24"/>
      <w:lang w:eastAsia="en-US"/>
    </w:rPr>
  </w:style>
  <w:style w:type="table" w:customStyle="1" w:styleId="TableNormal1">
    <w:name w:val="Table Normal1"/>
    <w:pPr>
      <w:suppressAutoHyphens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Standardnpsmoodstavce"/>
    <w:rsid w:val="00D4273B"/>
  </w:style>
  <w:style w:type="paragraph" w:styleId="Textbubliny">
    <w:name w:val="Balloon Text"/>
    <w:basedOn w:val="Normln"/>
    <w:link w:val="TextbublinyChar"/>
    <w:uiPriority w:val="99"/>
    <w:semiHidden/>
    <w:unhideWhenUsed/>
    <w:rsid w:val="009920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92084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uiPriority w:val="99"/>
    <w:semiHidden/>
    <w:unhideWhenUsed/>
    <w:rsid w:val="00726E7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E7A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726E7A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E7A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726E7A"/>
    <w:rPr>
      <w:b/>
      <w:bCs/>
      <w:sz w:val="20"/>
      <w:szCs w:val="20"/>
    </w:rPr>
  </w:style>
  <w:style w:type="character" w:styleId="Siln">
    <w:name w:val="Strong"/>
    <w:uiPriority w:val="22"/>
    <w:qFormat/>
    <w:rsid w:val="0062750B"/>
    <w:rPr>
      <w:b/>
      <w:bCs/>
    </w:rPr>
  </w:style>
  <w:style w:type="paragraph" w:styleId="Revize">
    <w:name w:val="Revision"/>
    <w:hidden/>
    <w:uiPriority w:val="99"/>
    <w:semiHidden/>
    <w:rsid w:val="00EF7A00"/>
    <w:rPr>
      <w:sz w:val="22"/>
      <w:szCs w:val="22"/>
    </w:rPr>
  </w:style>
  <w:style w:type="character" w:customStyle="1" w:styleId="markedcontent">
    <w:name w:val="markedcontent"/>
    <w:rsid w:val="00863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umprum.cz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rive.google.com/drive/folders/1n-B0FhbRUU8bmMZYeQcCCWjqXc2_mNsc?usp=shari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VŠUP</Company>
  <LinksUpToDate>false</LinksUpToDate>
  <CharactersWithSpaces>4227</CharactersWithSpaces>
  <SharedDoc>false</SharedDoc>
  <HLinks>
    <vt:vector size="6" baseType="variant"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http://www.umprum.cz/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Stehlíková</dc:creator>
  <cp:keywords/>
  <dc:description/>
  <cp:lastModifiedBy>Kamila Stehlíková</cp:lastModifiedBy>
  <cp:revision>3</cp:revision>
  <cp:lastPrinted>2022-01-14T08:58:00Z</cp:lastPrinted>
  <dcterms:created xsi:type="dcterms:W3CDTF">2022-04-14T11:26:00Z</dcterms:created>
  <dcterms:modified xsi:type="dcterms:W3CDTF">2022-04-14T12:10:00Z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VŠUP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