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C2" w:rsidRPr="000D73C2" w:rsidRDefault="000D73C2" w:rsidP="000D73C2">
      <w:pPr>
        <w:pStyle w:val="Normlnweb"/>
        <w:contextualSpacing/>
        <w:rPr>
          <w:rFonts w:ascii="Umprum" w:hAnsi="Umprum" w:cstheme="majorHAnsi"/>
          <w:sz w:val="20"/>
          <w:szCs w:val="20"/>
        </w:rPr>
      </w:pPr>
      <w:r w:rsidRPr="000D73C2">
        <w:rPr>
          <w:rStyle w:val="Siln"/>
          <w:rFonts w:ascii="Umprum" w:hAnsi="Umprum" w:cstheme="majorHAnsi"/>
          <w:sz w:val="20"/>
          <w:szCs w:val="20"/>
        </w:rPr>
        <w:t>Zápis ze zasedání Akademického senátu UMPRUM</w:t>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Charakter: řádné</w:t>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Datum konání: 24. 2. 2025</w:t>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Zahájeno: 15.00</w:t>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Ukončeno: 17:20</w:t>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Místo konání: UMPRUM, nám. Jana Palacha 80, m. č. 013</w:t>
      </w:r>
    </w:p>
    <w:p w:rsidR="000D73C2" w:rsidRPr="000D73C2" w:rsidRDefault="000D73C2" w:rsidP="000D73C2">
      <w:pPr>
        <w:spacing w:after="0" w:line="240" w:lineRule="auto"/>
        <w:contextualSpacing/>
        <w:rPr>
          <w:rFonts w:ascii="Umprum" w:hAnsi="Umprum" w:cstheme="majorHAnsi"/>
          <w:sz w:val="20"/>
          <w:szCs w:val="20"/>
        </w:rPr>
      </w:pP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b/>
          <w:sz w:val="20"/>
          <w:szCs w:val="20"/>
        </w:rPr>
        <w:t>Přítomni:</w:t>
      </w:r>
      <w:r w:rsidRPr="000D73C2">
        <w:rPr>
          <w:rFonts w:ascii="Umprum" w:hAnsi="Umprum" w:cstheme="majorHAnsi"/>
          <w:sz w:val="20"/>
          <w:szCs w:val="20"/>
        </w:rPr>
        <w:t xml:space="preserve"> </w:t>
      </w:r>
      <w:r w:rsidRPr="000D73C2">
        <w:rPr>
          <w:rFonts w:ascii="Umprum" w:hAnsi="Umprum" w:cstheme="majorHAnsi"/>
          <w:sz w:val="20"/>
          <w:szCs w:val="20"/>
        </w:rPr>
        <w:br/>
        <w:t xml:space="preserve">Pedagogická komora: Karel Císař, Dominik Lang (od 15:30), Johana Lomová (od 15:20), Sláva </w:t>
      </w:r>
      <w:proofErr w:type="spellStart"/>
      <w:r w:rsidRPr="000D73C2">
        <w:rPr>
          <w:rFonts w:ascii="Umprum" w:hAnsi="Umprum" w:cstheme="majorHAnsi"/>
          <w:sz w:val="20"/>
          <w:szCs w:val="20"/>
        </w:rPr>
        <w:t>Sobotovičová</w:t>
      </w:r>
      <w:proofErr w:type="spellEnd"/>
      <w:r w:rsidRPr="000D73C2">
        <w:rPr>
          <w:rFonts w:ascii="Umprum" w:hAnsi="Umprum" w:cstheme="majorHAnsi"/>
          <w:sz w:val="20"/>
          <w:szCs w:val="20"/>
        </w:rPr>
        <w:t xml:space="preserve">, </w:t>
      </w:r>
      <w:r w:rsidRPr="000D73C2">
        <w:rPr>
          <w:rFonts w:ascii="Umprum" w:hAnsi="Umprum" w:cstheme="majorHAnsi"/>
          <w:color w:val="000000"/>
          <w:sz w:val="20"/>
          <w:szCs w:val="20"/>
        </w:rPr>
        <w:t xml:space="preserve">Amálie </w:t>
      </w:r>
      <w:proofErr w:type="spellStart"/>
      <w:r w:rsidRPr="000D73C2">
        <w:rPr>
          <w:rFonts w:ascii="Umprum" w:hAnsi="Umprum" w:cstheme="majorHAnsi"/>
          <w:color w:val="000000"/>
          <w:sz w:val="20"/>
          <w:szCs w:val="20"/>
        </w:rPr>
        <w:t>Bulandrová</w:t>
      </w:r>
      <w:proofErr w:type="spellEnd"/>
      <w:r w:rsidRPr="000D73C2">
        <w:rPr>
          <w:rFonts w:ascii="Umprum" w:hAnsi="Umprum" w:cstheme="majorHAnsi"/>
          <w:color w:val="000000"/>
          <w:sz w:val="20"/>
          <w:szCs w:val="20"/>
        </w:rPr>
        <w:t xml:space="preserve">, Vladimíra Šturmová </w:t>
      </w:r>
      <w:r w:rsidRPr="000D73C2">
        <w:rPr>
          <w:rFonts w:ascii="Umprum" w:hAnsi="Umprum" w:cstheme="majorHAnsi"/>
          <w:sz w:val="20"/>
          <w:szCs w:val="20"/>
        </w:rPr>
        <w:t>(od15:30)</w:t>
      </w:r>
      <w:r w:rsidRPr="000D73C2">
        <w:rPr>
          <w:rFonts w:ascii="Umprum" w:hAnsi="Umprum" w:cstheme="majorHAnsi"/>
          <w:sz w:val="20"/>
          <w:szCs w:val="20"/>
        </w:rPr>
        <w:br/>
      </w:r>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Studentská komora: Miloslav Chytil, Veronika Soukupová, Adéla Vavříková</w:t>
      </w:r>
    </w:p>
    <w:p w:rsidR="000D73C2" w:rsidRPr="000D73C2" w:rsidRDefault="000D73C2" w:rsidP="000D73C2">
      <w:pPr>
        <w:spacing w:after="0" w:line="240" w:lineRule="auto"/>
        <w:contextualSpacing/>
        <w:rPr>
          <w:rFonts w:ascii="Umprum" w:hAnsi="Umprum" w:cstheme="majorHAnsi"/>
          <w:sz w:val="20"/>
          <w:szCs w:val="20"/>
        </w:rPr>
      </w:pPr>
    </w:p>
    <w:p w:rsidR="000D73C2" w:rsidRPr="000D73C2" w:rsidRDefault="000D73C2" w:rsidP="000D73C2">
      <w:pPr>
        <w:spacing w:line="240" w:lineRule="auto"/>
        <w:contextualSpacing/>
        <w:rPr>
          <w:rFonts w:ascii="Umprum" w:hAnsi="Umprum" w:cstheme="majorHAnsi"/>
          <w:color w:val="000000"/>
          <w:sz w:val="20"/>
          <w:szCs w:val="20"/>
        </w:rPr>
      </w:pPr>
      <w:r w:rsidRPr="000D73C2">
        <w:rPr>
          <w:rFonts w:ascii="Umprum" w:hAnsi="Umprum" w:cstheme="majorHAnsi"/>
          <w:color w:val="000000"/>
          <w:sz w:val="20"/>
          <w:szCs w:val="20"/>
        </w:rPr>
        <w:t xml:space="preserve">Omluveni: Albert Machek, Michal Vaníček, Jan Němeček, Petr </w:t>
      </w:r>
      <w:proofErr w:type="spellStart"/>
      <w:r w:rsidRPr="000D73C2">
        <w:rPr>
          <w:rFonts w:ascii="Umprum" w:hAnsi="Umprum" w:cstheme="majorHAnsi"/>
          <w:color w:val="000000"/>
          <w:sz w:val="20"/>
          <w:szCs w:val="20"/>
        </w:rPr>
        <w:t>Pelcl</w:t>
      </w:r>
      <w:proofErr w:type="spellEnd"/>
    </w:p>
    <w:p w:rsidR="000D73C2" w:rsidRPr="000D73C2" w:rsidRDefault="000D73C2" w:rsidP="000D73C2">
      <w:pPr>
        <w:spacing w:after="0" w:line="240" w:lineRule="auto"/>
        <w:contextualSpacing/>
        <w:rPr>
          <w:rFonts w:ascii="Umprum" w:hAnsi="Umprum" w:cstheme="majorHAnsi"/>
          <w:sz w:val="20"/>
          <w:szCs w:val="20"/>
        </w:rPr>
      </w:pPr>
      <w:r w:rsidRPr="000D73C2">
        <w:rPr>
          <w:rFonts w:ascii="Umprum" w:hAnsi="Umprum" w:cstheme="majorHAnsi"/>
          <w:sz w:val="20"/>
          <w:szCs w:val="20"/>
        </w:rPr>
        <w:t xml:space="preserve">Hosté: Jindřich Vybíral, 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Ida </w:t>
      </w:r>
      <w:proofErr w:type="spellStart"/>
      <w:r w:rsidRPr="000D73C2">
        <w:rPr>
          <w:rFonts w:ascii="Umprum" w:hAnsi="Umprum" w:cstheme="majorHAnsi"/>
          <w:sz w:val="20"/>
          <w:szCs w:val="20"/>
        </w:rPr>
        <w:t>Chuchlíková</w:t>
      </w:r>
      <w:proofErr w:type="spellEnd"/>
      <w:r w:rsidRPr="000D73C2">
        <w:rPr>
          <w:rFonts w:ascii="Umprum" w:hAnsi="Umprum" w:cstheme="majorHAnsi"/>
          <w:sz w:val="20"/>
          <w:szCs w:val="20"/>
        </w:rPr>
        <w:t xml:space="preserve"> (od 16:12)</w:t>
      </w:r>
    </w:p>
    <w:p w:rsidR="000D73C2" w:rsidRPr="000D73C2" w:rsidRDefault="000D73C2" w:rsidP="000D73C2">
      <w:pPr>
        <w:spacing w:after="0" w:line="240" w:lineRule="auto"/>
        <w:contextualSpacing/>
        <w:rPr>
          <w:rFonts w:ascii="Umprum" w:hAnsi="Umprum" w:cstheme="majorHAnsi"/>
          <w:sz w:val="20"/>
          <w:szCs w:val="20"/>
        </w:rPr>
      </w:pPr>
    </w:p>
    <w:p w:rsidR="000D73C2" w:rsidRPr="000D73C2" w:rsidRDefault="000D73C2" w:rsidP="000D73C2">
      <w:pPr>
        <w:spacing w:after="0" w:line="240" w:lineRule="auto"/>
        <w:contextualSpacing/>
        <w:rPr>
          <w:rFonts w:ascii="Umprum" w:hAnsi="Umprum" w:cstheme="majorHAnsi"/>
          <w:sz w:val="20"/>
          <w:szCs w:val="20"/>
        </w:rPr>
      </w:pPr>
    </w:p>
    <w:p w:rsidR="000D73C2" w:rsidRPr="000D73C2" w:rsidRDefault="000D73C2" w:rsidP="000D73C2">
      <w:pPr>
        <w:spacing w:after="0" w:line="240" w:lineRule="auto"/>
        <w:contextualSpacing/>
        <w:rPr>
          <w:rFonts w:ascii="Umprum" w:hAnsi="Umprum" w:cstheme="majorHAnsi"/>
          <w:color w:val="000000"/>
          <w:sz w:val="20"/>
          <w:szCs w:val="20"/>
        </w:rPr>
      </w:pPr>
      <w:r w:rsidRPr="000D73C2">
        <w:rPr>
          <w:rFonts w:ascii="Umprum" w:eastAsia="Times New Roman" w:hAnsi="Umprum" w:cstheme="majorHAnsi"/>
          <w:b/>
          <w:color w:val="000000"/>
          <w:sz w:val="20"/>
          <w:szCs w:val="20"/>
          <w:lang w:eastAsia="cs-CZ"/>
        </w:rPr>
        <w:t>Program</w:t>
      </w:r>
      <w:r w:rsidRPr="000D73C2">
        <w:rPr>
          <w:rFonts w:ascii="Umprum" w:eastAsia="Times New Roman" w:hAnsi="Umprum" w:cstheme="majorHAnsi"/>
          <w:color w:val="000000"/>
          <w:sz w:val="20"/>
          <w:szCs w:val="20"/>
          <w:lang w:eastAsia="cs-CZ"/>
        </w:rPr>
        <w:br/>
      </w:r>
      <w:r w:rsidRPr="000D73C2">
        <w:rPr>
          <w:rFonts w:ascii="Umprum" w:hAnsi="Umprum" w:cstheme="majorHAnsi"/>
          <w:color w:val="000000"/>
          <w:sz w:val="20"/>
          <w:szCs w:val="20"/>
        </w:rPr>
        <w:t xml:space="preserve">1. Podmínky přijetí, obor MUD </w:t>
      </w:r>
    </w:p>
    <w:p w:rsidR="000D73C2" w:rsidRPr="000D73C2" w:rsidRDefault="000D73C2" w:rsidP="000D73C2">
      <w:pPr>
        <w:spacing w:after="0" w:line="240" w:lineRule="auto"/>
        <w:contextualSpacing/>
        <w:rPr>
          <w:rFonts w:ascii="Umprum" w:hAnsi="Umprum" w:cstheme="majorHAnsi"/>
          <w:color w:val="000000"/>
          <w:sz w:val="20"/>
          <w:szCs w:val="20"/>
        </w:rPr>
      </w:pPr>
      <w:r w:rsidRPr="000D73C2">
        <w:rPr>
          <w:rFonts w:ascii="Umprum" w:hAnsi="Umprum" w:cstheme="majorHAnsi"/>
          <w:color w:val="000000"/>
          <w:sz w:val="20"/>
          <w:szCs w:val="20"/>
        </w:rPr>
        <w:t>2. Plán realizace Strategického záměru, Plán investičních aktivit, Zpráva o čerpání prostředků Programu na podporu strategického řízení.</w:t>
      </w:r>
      <w:r w:rsidRPr="000D73C2">
        <w:rPr>
          <w:rFonts w:ascii="Umprum" w:hAnsi="Umprum" w:cstheme="majorHAnsi"/>
          <w:b/>
          <w:bCs/>
          <w:color w:val="000000"/>
          <w:sz w:val="20"/>
          <w:szCs w:val="20"/>
          <w:shd w:val="clear" w:color="auto" w:fill="FFFFFF"/>
        </w:rPr>
        <w:t xml:space="preserve"> </w:t>
      </w:r>
    </w:p>
    <w:p w:rsidR="000D73C2" w:rsidRPr="000D73C2" w:rsidRDefault="000D73C2" w:rsidP="000D73C2">
      <w:pPr>
        <w:spacing w:after="0" w:line="240" w:lineRule="auto"/>
        <w:contextualSpacing/>
        <w:rPr>
          <w:rFonts w:ascii="Umprum" w:hAnsi="Umprum" w:cstheme="majorHAnsi"/>
          <w:color w:val="000000"/>
          <w:sz w:val="20"/>
          <w:szCs w:val="20"/>
        </w:rPr>
      </w:pPr>
      <w:r w:rsidRPr="000D73C2">
        <w:rPr>
          <w:rFonts w:ascii="Umprum" w:hAnsi="Umprum" w:cstheme="majorHAnsi"/>
          <w:color w:val="000000"/>
          <w:sz w:val="20"/>
          <w:szCs w:val="20"/>
        </w:rPr>
        <w:t>3. Různé.</w:t>
      </w:r>
    </w:p>
    <w:p w:rsidR="000D73C2" w:rsidRPr="000D73C2" w:rsidRDefault="000D73C2" w:rsidP="000D73C2">
      <w:pPr>
        <w:pStyle w:val="Normlnweb"/>
        <w:ind w:left="360"/>
        <w:contextualSpacing/>
        <w:rPr>
          <w:rStyle w:val="Siln"/>
          <w:rFonts w:ascii="Umprum" w:hAnsi="Umprum" w:cstheme="majorHAnsi"/>
          <w:b w:val="0"/>
          <w:sz w:val="20"/>
          <w:szCs w:val="20"/>
        </w:rPr>
      </w:pPr>
      <w:r w:rsidRPr="000D73C2">
        <w:rPr>
          <w:rStyle w:val="Siln"/>
          <w:rFonts w:ascii="Umprum" w:hAnsi="Umprum" w:cstheme="majorHAnsi"/>
          <w:b w:val="0"/>
          <w:sz w:val="20"/>
          <w:szCs w:val="20"/>
        </w:rPr>
        <w:t>Karel Císař zahájil jednání v 15:05, AS není usnášení schopen.</w:t>
      </w:r>
    </w:p>
    <w:p w:rsidR="000D73C2" w:rsidRPr="000D73C2" w:rsidRDefault="000D73C2" w:rsidP="000D73C2">
      <w:pPr>
        <w:pStyle w:val="Normlnweb"/>
        <w:ind w:left="360"/>
        <w:contextualSpacing/>
        <w:rPr>
          <w:rFonts w:ascii="Umprum" w:hAnsi="Umprum" w:cstheme="majorHAnsi"/>
          <w:sz w:val="20"/>
          <w:szCs w:val="20"/>
        </w:rPr>
      </w:pPr>
      <w:r w:rsidRPr="000D73C2">
        <w:rPr>
          <w:rStyle w:val="Siln"/>
          <w:rFonts w:ascii="Umprum" w:hAnsi="Umprum" w:cstheme="majorHAnsi"/>
          <w:b w:val="0"/>
          <w:sz w:val="20"/>
          <w:szCs w:val="20"/>
        </w:rPr>
        <w:t>Rektor</w:t>
      </w:r>
      <w:r w:rsidRPr="000D73C2">
        <w:rPr>
          <w:rFonts w:ascii="Umprum" w:hAnsi="Umprum" w:cstheme="majorHAnsi"/>
          <w:sz w:val="20"/>
          <w:szCs w:val="20"/>
        </w:rPr>
        <w:t xml:space="preserve"> dostal úvodní slovo: AS dostalo ke schválení strategické materiály. Do nich se propisuje dlouhodobá strategie školy získávat peníze hlavně na stávající aktivity. UMPRUM reaguje na všechny relevantní grantové výzvy a z mimorozpočtových zdrojů se kryje i běžná činnost. Díky tomu se mj. zvyšují mzdy a šetří se jiné prostředky, určené hlavně na rekonstrukci budovy.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Usnášeníschopnost od 15:30</w:t>
      </w:r>
    </w:p>
    <w:p w:rsidR="000D73C2" w:rsidRPr="000D73C2" w:rsidRDefault="000D73C2" w:rsidP="000D73C2">
      <w:pPr>
        <w:pStyle w:val="Normlnweb"/>
        <w:contextualSpacing/>
        <w:rPr>
          <w:rFonts w:ascii="Umprum" w:hAnsi="Umprum" w:cstheme="majorHAnsi"/>
          <w:b/>
          <w:sz w:val="20"/>
          <w:szCs w:val="20"/>
        </w:rPr>
      </w:pPr>
      <w:r w:rsidRPr="000D73C2">
        <w:rPr>
          <w:rFonts w:ascii="Umprum" w:hAnsi="Umprum" w:cstheme="majorHAnsi"/>
          <w:b/>
          <w:sz w:val="20"/>
          <w:szCs w:val="20"/>
        </w:rPr>
        <w:t>Program zasedání byl jednomyslně schválen (8-0-0).</w:t>
      </w:r>
    </w:p>
    <w:p w:rsidR="000D73C2" w:rsidRPr="000D73C2" w:rsidRDefault="000D73C2" w:rsidP="000D73C2">
      <w:pPr>
        <w:spacing w:after="0" w:line="240" w:lineRule="auto"/>
        <w:contextualSpacing/>
        <w:rPr>
          <w:rFonts w:ascii="Umprum" w:hAnsi="Umprum" w:cstheme="majorHAnsi"/>
          <w:b/>
          <w:bCs/>
          <w:color w:val="000000"/>
          <w:sz w:val="20"/>
          <w:szCs w:val="20"/>
        </w:rPr>
      </w:pPr>
    </w:p>
    <w:p w:rsidR="000D73C2" w:rsidRPr="000D73C2" w:rsidRDefault="000D73C2" w:rsidP="000D73C2">
      <w:pPr>
        <w:spacing w:after="0" w:line="240" w:lineRule="auto"/>
        <w:contextualSpacing/>
        <w:rPr>
          <w:rFonts w:ascii="Umprum" w:hAnsi="Umprum" w:cstheme="majorHAnsi"/>
          <w:b/>
          <w:bCs/>
          <w:color w:val="000000"/>
          <w:sz w:val="20"/>
          <w:szCs w:val="20"/>
        </w:rPr>
      </w:pPr>
      <w:r w:rsidRPr="000D73C2">
        <w:rPr>
          <w:rFonts w:ascii="Umprum" w:hAnsi="Umprum" w:cstheme="majorHAnsi"/>
          <w:b/>
          <w:bCs/>
          <w:color w:val="000000"/>
          <w:sz w:val="20"/>
          <w:szCs w:val="20"/>
        </w:rPr>
        <w:t>Ad 2/ Podmínky přijetí, obor MUD</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předkládá Podmínky přijetí na obor Management umění a designu. Připomíná, že UMPRUM má akreditované dva nové NM profesně zaměřené studijní programy z NPO. Navazují na stávající výuku (Soft </w:t>
      </w:r>
      <w:proofErr w:type="spellStart"/>
      <w:r w:rsidRPr="000D73C2">
        <w:rPr>
          <w:rFonts w:ascii="Umprum" w:hAnsi="Umprum" w:cstheme="majorHAnsi"/>
          <w:sz w:val="20"/>
          <w:szCs w:val="20"/>
        </w:rPr>
        <w:t>Skills</w:t>
      </w:r>
      <w:proofErr w:type="spellEnd"/>
      <w:r w:rsidRPr="000D73C2">
        <w:rPr>
          <w:rFonts w:ascii="Umprum" w:hAnsi="Umprum" w:cstheme="majorHAnsi"/>
          <w:sz w:val="20"/>
          <w:szCs w:val="20"/>
        </w:rPr>
        <w:t xml:space="preserve">, Business </w:t>
      </w:r>
      <w:proofErr w:type="spellStart"/>
      <w:r w:rsidRPr="000D73C2">
        <w:rPr>
          <w:rFonts w:ascii="Umprum" w:hAnsi="Umprum" w:cstheme="majorHAnsi"/>
          <w:sz w:val="20"/>
          <w:szCs w:val="20"/>
        </w:rPr>
        <w:t>Skills</w:t>
      </w:r>
      <w:proofErr w:type="spellEnd"/>
      <w:r w:rsidRPr="000D73C2">
        <w:rPr>
          <w:rFonts w:ascii="Umprum" w:hAnsi="Umprum" w:cstheme="majorHAnsi"/>
          <w:sz w:val="20"/>
          <w:szCs w:val="20"/>
        </w:rPr>
        <w:t xml:space="preserve"> atd.). </w:t>
      </w:r>
      <w:proofErr w:type="spellStart"/>
      <w:r w:rsidRPr="000D73C2">
        <w:rPr>
          <w:rFonts w:ascii="Umprum" w:hAnsi="Umprum" w:cstheme="majorHAnsi"/>
          <w:sz w:val="20"/>
          <w:szCs w:val="20"/>
        </w:rPr>
        <w:t>Vysokoškoský</w:t>
      </w:r>
      <w:proofErr w:type="spellEnd"/>
      <w:r w:rsidRPr="000D73C2">
        <w:rPr>
          <w:rFonts w:ascii="Umprum" w:hAnsi="Umprum" w:cstheme="majorHAnsi"/>
          <w:sz w:val="20"/>
          <w:szCs w:val="20"/>
        </w:rPr>
        <w:t xml:space="preserve"> zákon umožňuje přijímat rychleji, aby mohly být v novém akademickém roce přijímat studující, čeho UMPRUM letos využívá.</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PŘ je dvoukolové (1. kolo: portfolio + přihláška + test kulturního přehledu, 2. kolo: pohovor s postoupivšími uchazeči).</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Termín podávání přihlášek </w:t>
      </w:r>
      <w:proofErr w:type="gramStart"/>
      <w:r w:rsidRPr="000D73C2">
        <w:rPr>
          <w:rFonts w:ascii="Umprum" w:hAnsi="Umprum" w:cstheme="majorHAnsi"/>
          <w:sz w:val="20"/>
          <w:szCs w:val="20"/>
        </w:rPr>
        <w:t xml:space="preserve">do </w:t>
      </w:r>
      <w:r w:rsidRPr="000D73C2">
        <w:rPr>
          <w:rFonts w:ascii="Umprum" w:hAnsi="Umprum" w:cstheme="majorHAnsi"/>
          <w:strike/>
          <w:sz w:val="20"/>
          <w:szCs w:val="20"/>
        </w:rPr>
        <w:t>1. 3.-5.</w:t>
      </w:r>
      <w:proofErr w:type="gramEnd"/>
      <w:r w:rsidRPr="000D73C2">
        <w:rPr>
          <w:rFonts w:ascii="Umprum" w:hAnsi="Umprum" w:cstheme="majorHAnsi"/>
          <w:strike/>
          <w:sz w:val="20"/>
          <w:szCs w:val="20"/>
        </w:rPr>
        <w:t xml:space="preserve"> </w:t>
      </w:r>
      <w:proofErr w:type="gramStart"/>
      <w:r w:rsidRPr="000D73C2">
        <w:rPr>
          <w:rFonts w:ascii="Umprum" w:hAnsi="Umprum" w:cstheme="majorHAnsi"/>
          <w:strike/>
          <w:sz w:val="20"/>
          <w:szCs w:val="20"/>
        </w:rPr>
        <w:t>5., 2.kolo</w:t>
      </w:r>
      <w:proofErr w:type="gramEnd"/>
      <w:r w:rsidRPr="000D73C2">
        <w:rPr>
          <w:rFonts w:ascii="Umprum" w:hAnsi="Umprum" w:cstheme="majorHAnsi"/>
          <w:strike/>
          <w:sz w:val="20"/>
          <w:szCs w:val="20"/>
        </w:rPr>
        <w:t xml:space="preserve"> 21.-23. 5.</w:t>
      </w:r>
      <w:r w:rsidRPr="000D73C2">
        <w:rPr>
          <w:rFonts w:ascii="Umprum" w:hAnsi="Umprum" w:cstheme="majorHAnsi"/>
          <w:sz w:val="20"/>
          <w:szCs w:val="20"/>
        </w:rPr>
        <w:t xml:space="preserve"> 7. 5.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Kapacita je 18 studujících. Už teď má UMPRUM uzavřené smlouvy o spolupráci s institucemi, se kterými se počítá na praktické stáže pro studující oboru. Očekává se cca 50 přihlášek. Uvažuje se o modulárních předmětech dostupných i pro ostatní studující UMPRUM. Program koordinuje Tereza Ježková PhD.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Diskuse: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Karel Císař: Obor dává na naší škole dobrý smysl. Primárně určeno pro absolventy bakalářského stupně na naší škole. Navrhl se do přijímací komise. Vymezení vůči stávajícím pracovištím UMPRUM je klíčové. Počet 18 přijatých je vysoký.</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Johana Lomová: Jaké vzniknou v rámci oboru nové úvazky?</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Poloviční úvazek pro Terezu Ježkovou, další </w:t>
      </w:r>
      <w:proofErr w:type="spellStart"/>
      <w:r w:rsidRPr="000D73C2">
        <w:rPr>
          <w:rFonts w:ascii="Umprum" w:hAnsi="Umprum" w:cstheme="majorHAnsi"/>
          <w:sz w:val="20"/>
          <w:szCs w:val="20"/>
        </w:rPr>
        <w:t>půlúvazek</w:t>
      </w:r>
      <w:proofErr w:type="spellEnd"/>
      <w:r w:rsidRPr="000D73C2">
        <w:rPr>
          <w:rFonts w:ascii="Umprum" w:hAnsi="Umprum" w:cstheme="majorHAnsi"/>
          <w:sz w:val="20"/>
          <w:szCs w:val="20"/>
        </w:rPr>
        <w:t xml:space="preserve"> se rozdělí mezi 3 nové lidi.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Johana Lomová: Žádá posunutí termínu o týden v zájmu KTDU. KTDU a MUD jsou si vzájemně konkurencí při přijímacím řízení.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Karel Císař návrh podporuje jako vstřícné gesto vůči KTDU.</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Rektor: Vedení vyjde vstříc.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lastRenderedPageBreak/>
        <w:t xml:space="preserve">Johana Lomová: Je potřeba jasněji definovat povahu prezence studujících napříč školou (náplně stáží, motivace ateliéru přijímat stážisty atd.).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Adéla Vavříková: Je možné se hlásit současně na KTDU a MUD?</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Organizačně tomu nic nebrání, díky rozdílným termínům.</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Rektor: Vedení pohlídá, aby si obory vzájemně neodebíraly studující.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Obory se nemají vzájemně ohrožovat.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Adéla Vavříková: Je marketingová zdatnost už jedním z kritérií při PŘ?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Ano. MUD je akreditován jako primárně umělecký obor, nikoli obchodní.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Johana Lomová: Je potřeba obory odlišit už přesným zacílením přijímacího testů z přehledu v oboru. Uchazeči opakovaně adresují na KTDU dotazy o tom, kam je pro ně lepší se hlásit.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Rektor navrhuje veřejně vyvěsit vzorový test.</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nabízí zaslání akreditačních podkladů.</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Hlavní cílová skupina jsou absolventi bakalářského stupně naší školy.</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navrhuje zvýraznit rozdíl mezi manažerským vs. </w:t>
      </w:r>
      <w:proofErr w:type="gramStart"/>
      <w:r w:rsidRPr="000D73C2">
        <w:rPr>
          <w:rFonts w:ascii="Umprum" w:hAnsi="Umprum" w:cstheme="majorHAnsi"/>
          <w:sz w:val="20"/>
          <w:szCs w:val="20"/>
        </w:rPr>
        <w:t>kunsthistorickým profilem</w:t>
      </w:r>
      <w:proofErr w:type="gramEnd"/>
      <w:r w:rsidRPr="000D73C2">
        <w:rPr>
          <w:rFonts w:ascii="Umprum" w:hAnsi="Umprum" w:cstheme="majorHAnsi"/>
          <w:sz w:val="20"/>
          <w:szCs w:val="20"/>
        </w:rPr>
        <w:t xml:space="preserve"> uchazečů. Uchazeči jinak nedohlídnou dostatečně rozdíly v oborech.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Akreditace je zavazující. Popis studijního oboru je na stránkách. Rozdíly jsou jasné. Obava může vycházet z budoucího prolínání některých pozic v institucích. Odkaz na webu už má návštěvnost. Obsahuje profil absolventa, tutoriály.</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Amálie </w:t>
      </w:r>
      <w:proofErr w:type="spellStart"/>
      <w:r w:rsidRPr="000D73C2">
        <w:rPr>
          <w:rFonts w:ascii="Umprum" w:hAnsi="Umprum" w:cstheme="majorHAnsi"/>
          <w:sz w:val="20"/>
          <w:szCs w:val="20"/>
        </w:rPr>
        <w:t>Bulandrová</w:t>
      </w:r>
      <w:proofErr w:type="spellEnd"/>
      <w:r w:rsidRPr="000D73C2">
        <w:rPr>
          <w:rFonts w:ascii="Umprum" w:hAnsi="Umprum" w:cstheme="majorHAnsi"/>
          <w:sz w:val="20"/>
          <w:szCs w:val="20"/>
        </w:rPr>
        <w:t>: Vyžaduje se orientace v chodu UMPRUM? Pokud budou ateliéry přijímat stážující, plyne z toho povinnost účastnit se aktivit přes UMLAB?</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Stážující můžou zastávat produkční, organizační, prezentační úkoly v projektech, které v ateliérech běží nezávisle. Velká část výuky bude záležet na </w:t>
      </w:r>
      <w:proofErr w:type="spellStart"/>
      <w:r w:rsidRPr="000D73C2">
        <w:rPr>
          <w:rFonts w:ascii="Umprum" w:hAnsi="Umprum" w:cstheme="majorHAnsi"/>
          <w:sz w:val="20"/>
          <w:szCs w:val="20"/>
        </w:rPr>
        <w:t>sebeprofilování</w:t>
      </w:r>
      <w:proofErr w:type="spellEnd"/>
      <w:r w:rsidRPr="000D73C2">
        <w:rPr>
          <w:rFonts w:ascii="Umprum" w:hAnsi="Umprum" w:cstheme="majorHAnsi"/>
          <w:sz w:val="20"/>
          <w:szCs w:val="20"/>
        </w:rPr>
        <w:t xml:space="preserve"> studujících. P. </w:t>
      </w:r>
      <w:proofErr w:type="spellStart"/>
      <w:r w:rsidRPr="000D73C2">
        <w:rPr>
          <w:rFonts w:ascii="Umprum" w:hAnsi="Umprum" w:cstheme="majorHAnsi"/>
          <w:sz w:val="20"/>
          <w:szCs w:val="20"/>
        </w:rPr>
        <w:t>Goryczka</w:t>
      </w:r>
      <w:proofErr w:type="spellEnd"/>
      <w:r w:rsidRPr="000D73C2">
        <w:rPr>
          <w:rFonts w:ascii="Umprum" w:hAnsi="Umprum" w:cstheme="majorHAnsi"/>
          <w:sz w:val="20"/>
          <w:szCs w:val="20"/>
        </w:rPr>
        <w:t xml:space="preserve"> se při vypracovávání inspirovala americkou výukou.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Karel Císař: Je možné snížit počet přijatých?</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Počet je určen kapacitou, kterou je UMPRUM schopna odučit.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navrhuje nenadsazovat čísla, nepřijímat nutně maximální počet. Přimlouvá se za počáteční opatrnost a citlivé nastavování fungování v rámci organismu školy.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Klíčové </w:t>
      </w:r>
      <w:proofErr w:type="gramStart"/>
      <w:r w:rsidRPr="000D73C2">
        <w:rPr>
          <w:rFonts w:ascii="Umprum" w:hAnsi="Umprum" w:cstheme="majorHAnsi"/>
          <w:sz w:val="20"/>
          <w:szCs w:val="20"/>
        </w:rPr>
        <w:t>jsou</w:t>
      </w:r>
      <w:proofErr w:type="gramEnd"/>
      <w:r w:rsidRPr="000D73C2">
        <w:rPr>
          <w:rFonts w:ascii="Umprum" w:hAnsi="Umprum" w:cstheme="majorHAnsi"/>
          <w:sz w:val="20"/>
          <w:szCs w:val="20"/>
        </w:rPr>
        <w:t xml:space="preserve"> nároky u PŘ. Součástí přijímací komise </w:t>
      </w:r>
      <w:proofErr w:type="gramStart"/>
      <w:r w:rsidRPr="000D73C2">
        <w:rPr>
          <w:rFonts w:ascii="Umprum" w:hAnsi="Umprum" w:cstheme="majorHAnsi"/>
          <w:sz w:val="20"/>
          <w:szCs w:val="20"/>
        </w:rPr>
        <w:t>jsou</w:t>
      </w:r>
      <w:proofErr w:type="gramEnd"/>
      <w:r w:rsidRPr="000D73C2">
        <w:rPr>
          <w:rFonts w:ascii="Umprum" w:hAnsi="Umprum" w:cstheme="majorHAnsi"/>
          <w:sz w:val="20"/>
          <w:szCs w:val="20"/>
        </w:rPr>
        <w:t xml:space="preserve"> Tereza Ježková, zástupce KTDU (Karel Císař), zástupce z KD, zástupce KA, zástupce KVU.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Pevněji specifikovat komisi. Výhledově bude konkurencí VŠE, navrhuje časování zvážit i vzhledem k této škole.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Termín na 2026 se definuje před prázdninami. </w:t>
      </w:r>
    </w:p>
    <w:p w:rsidR="000D73C2" w:rsidRPr="000D73C2" w:rsidRDefault="000D73C2" w:rsidP="000D73C2">
      <w:pPr>
        <w:pStyle w:val="Normlnweb"/>
        <w:ind w:left="360"/>
        <w:contextualSpacing/>
        <w:rPr>
          <w:rFonts w:ascii="Umprum" w:hAnsi="Umprum" w:cstheme="majorHAnsi"/>
          <w:b/>
          <w:sz w:val="20"/>
          <w:szCs w:val="20"/>
        </w:rPr>
      </w:pPr>
      <w:r w:rsidRPr="000D73C2">
        <w:rPr>
          <w:rFonts w:ascii="Umprum" w:hAnsi="Umprum" w:cstheme="majorHAnsi"/>
          <w:b/>
          <w:sz w:val="20"/>
          <w:szCs w:val="20"/>
        </w:rPr>
        <w:t>AS UMPRUM schvaluje Podmínky přijetí na MUD s výhradami. Hlasování: 9-0-0</w:t>
      </w:r>
    </w:p>
    <w:p w:rsidR="000D73C2" w:rsidRDefault="000D73C2" w:rsidP="000D73C2">
      <w:pPr>
        <w:pStyle w:val="Normlnweb"/>
        <w:ind w:left="360"/>
        <w:contextualSpacing/>
        <w:rPr>
          <w:rFonts w:ascii="Umprum" w:hAnsi="Umprum" w:cstheme="majorHAnsi"/>
          <w:b/>
          <w:bCs/>
          <w:color w:val="000000"/>
          <w:sz w:val="20"/>
          <w:szCs w:val="20"/>
          <w:shd w:val="clear" w:color="auto" w:fill="FFFFFF"/>
        </w:rPr>
      </w:pPr>
    </w:p>
    <w:p w:rsidR="000D73C2" w:rsidRPr="000D73C2" w:rsidRDefault="000D73C2" w:rsidP="000D73C2">
      <w:pPr>
        <w:pStyle w:val="Normlnweb"/>
        <w:ind w:left="360"/>
        <w:contextualSpacing/>
        <w:rPr>
          <w:rFonts w:ascii="Umprum" w:hAnsi="Umprum" w:cstheme="majorHAnsi"/>
          <w:b/>
          <w:bCs/>
          <w:color w:val="000000"/>
          <w:sz w:val="20"/>
          <w:szCs w:val="20"/>
          <w:shd w:val="clear" w:color="auto" w:fill="FFFFFF"/>
        </w:rPr>
      </w:pPr>
      <w:bookmarkStart w:id="0" w:name="_GoBack"/>
      <w:bookmarkEnd w:id="0"/>
      <w:r w:rsidRPr="000D73C2">
        <w:rPr>
          <w:rFonts w:ascii="Umprum" w:hAnsi="Umprum" w:cstheme="majorHAnsi"/>
          <w:b/>
          <w:bCs/>
          <w:color w:val="000000"/>
          <w:sz w:val="20"/>
          <w:szCs w:val="20"/>
          <w:shd w:val="clear" w:color="auto" w:fill="FFFFFF"/>
        </w:rPr>
        <w:t xml:space="preserve">Ad 3/ Plán realizace Strategického záměru, Plán investičních aktivit, Zpráva o čerpání prostředků Programu na podporu strategického řízení.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předkládá 3 vzájemně provázané dokumenty: </w:t>
      </w:r>
      <w:r w:rsidRPr="000D73C2">
        <w:rPr>
          <w:rFonts w:ascii="Umprum" w:hAnsi="Umprum" w:cstheme="majorHAnsi"/>
          <w:color w:val="000000"/>
          <w:sz w:val="20"/>
          <w:szCs w:val="20"/>
          <w:shd w:val="clear" w:color="auto" w:fill="FFFFFF"/>
        </w:rPr>
        <w:t>1. Plán realizace Strategického záměru, 2. Plán investičních aktivit, 3. Zprávu o čerpání prostředků Programu na podporu strategického řízení.</w:t>
      </w:r>
      <w:r w:rsidRPr="000D73C2">
        <w:rPr>
          <w:rFonts w:ascii="Umprum" w:hAnsi="Umprum" w:cstheme="majorHAnsi"/>
          <w:sz w:val="20"/>
          <w:szCs w:val="20"/>
        </w:rPr>
        <w:t xml:space="preserve"> Shrnuje, že UMPRUM efektivně naplnila předsevzetí. Struktura: 5 prioritních oblastí.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Johana Lomová: Je v plánu zohledněno, že UMPRUM nebude mít budovu a nebude mít nové doktorandy.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Ano, zohledněno to je, hlavně v tzv. indikátorech.</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Pečujeme dál o stávající doktorandy. Hledáme zajištění do budoucna.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Johana Lomová: S. 18. opatření 5. 4. je nesrozumitelné.</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byla předem ujištěna, že opatření i formulace dávají smysl, neboť jde o technické výrazy. Jde o úkol pro IT oddělení.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Jako vysoká škola jsme povinni tento úkol vykazovat, platí pro nás povinnosti digitalizované správy.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Amálie </w:t>
      </w:r>
      <w:proofErr w:type="spellStart"/>
      <w:r w:rsidRPr="000D73C2">
        <w:rPr>
          <w:rFonts w:ascii="Umprum" w:hAnsi="Umprum" w:cstheme="majorHAnsi"/>
          <w:sz w:val="20"/>
          <w:szCs w:val="20"/>
        </w:rPr>
        <w:t>Bulandrová</w:t>
      </w:r>
      <w:proofErr w:type="spellEnd"/>
      <w:r w:rsidRPr="000D73C2">
        <w:rPr>
          <w:rFonts w:ascii="Umprum" w:hAnsi="Umprum" w:cstheme="majorHAnsi"/>
          <w:sz w:val="20"/>
          <w:szCs w:val="20"/>
        </w:rPr>
        <w:t xml:space="preserve">: Jednotlivé implementace mají na starosti pracovní skupiny? Implementuje se už hotová metodika? Dá se zapojit? Řeší se </w:t>
      </w:r>
      <w:proofErr w:type="spellStart"/>
      <w:r w:rsidRPr="000D73C2">
        <w:rPr>
          <w:rFonts w:ascii="Umprum" w:hAnsi="Umprum" w:cstheme="majorHAnsi"/>
          <w:sz w:val="20"/>
          <w:szCs w:val="20"/>
        </w:rPr>
        <w:t>wellbeing</w:t>
      </w:r>
      <w:proofErr w:type="spellEnd"/>
      <w:r w:rsidRPr="000D73C2">
        <w:rPr>
          <w:rFonts w:ascii="Umprum" w:hAnsi="Umprum" w:cstheme="majorHAnsi"/>
          <w:sz w:val="20"/>
          <w:szCs w:val="20"/>
        </w:rPr>
        <w:t>?</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Pracovní skupiny jsou neformální a toto se jich netýká. Pokračujeme v nastoupené cestě, navazujeme na strategický záměr, zveřejněný na webu. </w:t>
      </w:r>
      <w:proofErr w:type="gramStart"/>
      <w:r w:rsidRPr="000D73C2">
        <w:rPr>
          <w:rFonts w:ascii="Umprum" w:hAnsi="Umprum" w:cstheme="majorHAnsi"/>
          <w:sz w:val="20"/>
          <w:szCs w:val="20"/>
        </w:rPr>
        <w:t>Některé</w:t>
      </w:r>
      <w:proofErr w:type="gramEnd"/>
      <w:r w:rsidRPr="000D73C2">
        <w:rPr>
          <w:rFonts w:ascii="Umprum" w:hAnsi="Umprum" w:cstheme="majorHAnsi"/>
          <w:sz w:val="20"/>
          <w:szCs w:val="20"/>
        </w:rPr>
        <w:t xml:space="preserve"> cíle se dosahují za pomoci grantů OP </w:t>
      </w:r>
      <w:proofErr w:type="gramStart"/>
      <w:r w:rsidRPr="000D73C2">
        <w:rPr>
          <w:rFonts w:ascii="Umprum" w:hAnsi="Umprum" w:cstheme="majorHAnsi"/>
          <w:sz w:val="20"/>
          <w:szCs w:val="20"/>
        </w:rPr>
        <w:t>JAK.</w:t>
      </w:r>
      <w:proofErr w:type="gramEnd"/>
      <w:r w:rsidRPr="000D73C2">
        <w:rPr>
          <w:rFonts w:ascii="Umprum" w:hAnsi="Umprum" w:cstheme="majorHAnsi"/>
          <w:sz w:val="20"/>
          <w:szCs w:val="20"/>
        </w:rPr>
        <w:t xml:space="preserv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Personální politika se řeší napříč všemi VŠ. UMPRUM bude usilovat o HR </w:t>
      </w:r>
      <w:proofErr w:type="spellStart"/>
      <w:r w:rsidRPr="000D73C2">
        <w:rPr>
          <w:rFonts w:ascii="Umprum" w:hAnsi="Umprum" w:cstheme="majorHAnsi"/>
          <w:sz w:val="20"/>
          <w:szCs w:val="20"/>
        </w:rPr>
        <w:t>Award</w:t>
      </w:r>
      <w:proofErr w:type="spellEnd"/>
      <w:r w:rsidRPr="000D73C2">
        <w:rPr>
          <w:rFonts w:ascii="Umprum" w:hAnsi="Umprum" w:cstheme="majorHAnsi"/>
          <w:sz w:val="20"/>
          <w:szCs w:val="20"/>
        </w:rPr>
        <w:t xml:space="preserve"> (standard kvality), proces je tříletý.</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Vladimíra Šturmová oceňuje, že Kafkárna je v dokumentech zavedená.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Rekonstrukce Kafkárny má dvě fáze: Investice do přípravy rekonstrukce a rekonstrukce samotná, ta závisí na vyjasnění vlastnických práv. Probíhají zatím pouze průběžné úpravy.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UMPRUM pokračuje v dlouhodobé snaze o kultivaci Kafkárny. Rozpočet je alokován.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Karel Císař žádá o upřesnění bodu o rozvoji pedagogických kompetencí.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Napříč univerzitním prostředím sílí tlak na profesionalizaci v pedagogice. UMPRUM začala nabízet kurzy a workshopy, nyní bude snaha plošnější.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Dominik Lang oceňuje prostor pro Kafkárnu v dokumentu, postrádá zmínku o vazbě Kafkárny na strategie školy.</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navrhuje doplnit zmínku o rozvoji výuky v ateliéru VU1 související s udržitelností ve vazbě na rozvoj centra pro umění a ekologii.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Veronika Soukupová:  K článku 5. 2. o garantech studijních programů - jaké má garant kompetence a jak se posílí?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Jeho kompetence se ukazují v procesu evaluace akreditací. Moderuje diskusi o studijních programech, uvažuje co nejvíc koncepčně.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Amálie </w:t>
      </w:r>
      <w:proofErr w:type="spellStart"/>
      <w:r w:rsidRPr="000D73C2">
        <w:rPr>
          <w:rFonts w:ascii="Umprum" w:hAnsi="Umprum" w:cstheme="majorHAnsi"/>
          <w:sz w:val="20"/>
          <w:szCs w:val="20"/>
        </w:rPr>
        <w:t>Bulandrová</w:t>
      </w:r>
      <w:proofErr w:type="spellEnd"/>
      <w:r w:rsidRPr="000D73C2">
        <w:rPr>
          <w:rFonts w:ascii="Umprum" w:hAnsi="Umprum" w:cstheme="majorHAnsi"/>
          <w:sz w:val="20"/>
          <w:szCs w:val="20"/>
        </w:rPr>
        <w:t>: Počítá se s přijímáním doktorandů přímo pro SHIFT?</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Ano, doktorandi budou muset být financování z externích zdrojů. Zároveň budou muset být zapojeni do výuky.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navrhuje sjednotit v dokumentech název </w:t>
      </w:r>
      <w:proofErr w:type="spellStart"/>
      <w:r w:rsidRPr="000D73C2">
        <w:rPr>
          <w:rFonts w:ascii="Umprum" w:hAnsi="Umprum" w:cstheme="majorHAnsi"/>
          <w:sz w:val="20"/>
          <w:szCs w:val="20"/>
        </w:rPr>
        <w:t>Future</w:t>
      </w:r>
      <w:proofErr w:type="spellEnd"/>
      <w:r w:rsidRPr="000D73C2">
        <w:rPr>
          <w:rFonts w:ascii="Umprum" w:hAnsi="Umprum" w:cstheme="majorHAnsi"/>
          <w:sz w:val="20"/>
          <w:szCs w:val="20"/>
        </w:rPr>
        <w:t xml:space="preserve"> </w:t>
      </w:r>
      <w:proofErr w:type="spellStart"/>
      <w:r w:rsidRPr="000D73C2">
        <w:rPr>
          <w:rFonts w:ascii="Umprum" w:hAnsi="Umprum" w:cstheme="majorHAnsi"/>
          <w:sz w:val="20"/>
          <w:szCs w:val="20"/>
        </w:rPr>
        <w:t>Lab</w:t>
      </w:r>
      <w:proofErr w:type="spellEnd"/>
      <w:r w:rsidRPr="000D73C2">
        <w:rPr>
          <w:rFonts w:ascii="Umprum" w:hAnsi="Umprum" w:cstheme="majorHAnsi"/>
          <w:sz w:val="20"/>
          <w:szCs w:val="20"/>
        </w:rPr>
        <w:t xml:space="preserve"> vs. Shift.</w:t>
      </w:r>
    </w:p>
    <w:p w:rsidR="000D73C2" w:rsidRPr="000D73C2" w:rsidRDefault="000D73C2" w:rsidP="000D73C2">
      <w:pPr>
        <w:pStyle w:val="Normlnweb"/>
        <w:ind w:left="360"/>
        <w:contextualSpacing/>
        <w:rPr>
          <w:rFonts w:ascii="Umprum" w:hAnsi="Umprum" w:cstheme="majorHAnsi"/>
          <w:b/>
          <w:sz w:val="20"/>
          <w:szCs w:val="20"/>
        </w:rPr>
      </w:pPr>
      <w:r w:rsidRPr="000D73C2">
        <w:rPr>
          <w:rFonts w:ascii="Umprum" w:hAnsi="Umprum" w:cstheme="majorHAnsi"/>
          <w:b/>
          <w:sz w:val="20"/>
          <w:szCs w:val="20"/>
        </w:rPr>
        <w:t xml:space="preserve">AS UMPRUM schvaluje </w:t>
      </w:r>
      <w:r w:rsidRPr="000D73C2">
        <w:rPr>
          <w:rFonts w:ascii="Umprum" w:hAnsi="Umprum" w:cstheme="majorHAnsi"/>
          <w:b/>
          <w:bCs/>
          <w:color w:val="000000"/>
          <w:sz w:val="20"/>
          <w:szCs w:val="20"/>
          <w:shd w:val="clear" w:color="auto" w:fill="FFFFFF"/>
        </w:rPr>
        <w:t>Plán realizace Strategického záměru.</w:t>
      </w:r>
    </w:p>
    <w:p w:rsidR="000D73C2" w:rsidRPr="000D73C2" w:rsidRDefault="000D73C2" w:rsidP="000D73C2">
      <w:pPr>
        <w:pStyle w:val="Normlnweb"/>
        <w:ind w:left="360"/>
        <w:contextualSpacing/>
        <w:rPr>
          <w:rFonts w:ascii="Umprum" w:hAnsi="Umprum" w:cstheme="majorHAnsi"/>
          <w:b/>
          <w:sz w:val="20"/>
          <w:szCs w:val="20"/>
        </w:rPr>
      </w:pPr>
      <w:r w:rsidRPr="000D73C2">
        <w:rPr>
          <w:rFonts w:ascii="Umprum" w:hAnsi="Umprum" w:cstheme="majorHAnsi"/>
          <w:b/>
          <w:sz w:val="20"/>
          <w:szCs w:val="20"/>
        </w:rPr>
        <w:t>Hlasování: 9-0-0</w:t>
      </w:r>
    </w:p>
    <w:p w:rsidR="000D73C2" w:rsidRPr="000D73C2" w:rsidRDefault="000D73C2" w:rsidP="000D73C2">
      <w:pPr>
        <w:pStyle w:val="Normlnweb"/>
        <w:ind w:left="360"/>
        <w:contextualSpacing/>
        <w:rPr>
          <w:rFonts w:ascii="Umprum" w:hAnsi="Umprum" w:cstheme="majorHAnsi"/>
          <w:sz w:val="20"/>
          <w:szCs w:val="20"/>
        </w:rPr>
      </w:pPr>
    </w:p>
    <w:p w:rsidR="000D73C2" w:rsidRPr="000D73C2" w:rsidRDefault="000D73C2" w:rsidP="000D73C2">
      <w:pPr>
        <w:pStyle w:val="Normlnweb"/>
        <w:ind w:left="360"/>
        <w:contextualSpacing/>
        <w:rPr>
          <w:rFonts w:ascii="Umprum" w:hAnsi="Umprum" w:cstheme="majorHAnsi"/>
          <w:b/>
          <w:bCs/>
          <w:color w:val="000000"/>
          <w:sz w:val="20"/>
          <w:szCs w:val="20"/>
          <w:shd w:val="clear" w:color="auto" w:fill="FFFFFF"/>
        </w:rPr>
      </w:pPr>
      <w:r w:rsidRPr="000D73C2">
        <w:rPr>
          <w:rFonts w:ascii="Umprum" w:hAnsi="Umprum" w:cstheme="majorHAnsi"/>
          <w:b/>
          <w:bCs/>
          <w:color w:val="000000"/>
          <w:sz w:val="20"/>
          <w:szCs w:val="20"/>
          <w:shd w:val="clear" w:color="auto" w:fill="FFFFFF"/>
        </w:rPr>
        <w:t>Plán investičních aktivit</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uvádí, že dokument je přílohou k předešlému, specificky vysvětluje, co budeme dělat s investičními prostředky.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Prioritní jsou tyto akce: 1. rekonstrukce budovy na Palachově náměstí, 2. Kafkárna, 3. přístrojové vybavení nových studijních programů.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a Johana Lomová korigovali datace v dokumentu.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Vladimír Šturmová upozorňuje na nedoplněné tabulky.</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ujišťuje, že je to správně, prázdná políčka jsou také důležitá informace.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se ptá, jak se generují potřeby jednotlivých pracovišť.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Jsou to dlouhodobě evidované požadavky na </w:t>
      </w:r>
      <w:proofErr w:type="spellStart"/>
      <w:r w:rsidRPr="000D73C2">
        <w:rPr>
          <w:rFonts w:ascii="Umprum" w:hAnsi="Umprum" w:cstheme="majorHAnsi"/>
          <w:sz w:val="20"/>
          <w:szCs w:val="20"/>
        </w:rPr>
        <w:t>kvestorátu</w:t>
      </w:r>
      <w:proofErr w:type="spellEnd"/>
      <w:r w:rsidRPr="000D73C2">
        <w:rPr>
          <w:rFonts w:ascii="Umprum" w:hAnsi="Umprum" w:cstheme="majorHAnsi"/>
          <w:sz w:val="20"/>
          <w:szCs w:val="20"/>
        </w:rPr>
        <w:t xml:space="preserve">. 6. 3.  (a 17. 3. na AS) bude Petr </w:t>
      </w:r>
      <w:proofErr w:type="spellStart"/>
      <w:r w:rsidRPr="000D73C2">
        <w:rPr>
          <w:rFonts w:ascii="Umprum" w:hAnsi="Umprum" w:cstheme="majorHAnsi"/>
          <w:sz w:val="20"/>
          <w:szCs w:val="20"/>
        </w:rPr>
        <w:t>Pelcl</w:t>
      </w:r>
      <w:proofErr w:type="spellEnd"/>
      <w:r w:rsidRPr="000D73C2">
        <w:rPr>
          <w:rFonts w:ascii="Umprum" w:hAnsi="Umprum" w:cstheme="majorHAnsi"/>
          <w:sz w:val="20"/>
          <w:szCs w:val="20"/>
        </w:rPr>
        <w:t xml:space="preserve"> prezentovat nový rozpočet.</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Karel Císař: Je kalkulace na finanční náročnost nových studijních programů?</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Kalkulace je 1,5milionu, zatím kryto z externích zdrojů. Spočívá hlavně ve mzdách.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Restaurátorské ateliéry mají ekonomický potenciál, lze uvažovat o financování vlastního chodu.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Zdeněk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Bude se důsledně oddělovat školní příprava a praxe.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b/>
          <w:bCs/>
          <w:color w:val="000000"/>
          <w:sz w:val="20"/>
          <w:szCs w:val="20"/>
          <w:shd w:val="clear" w:color="auto" w:fill="FFFFFF"/>
        </w:rPr>
        <w:t>AS UMPRUM schvaluje Plán investičních aktivit.</w:t>
      </w:r>
    </w:p>
    <w:p w:rsidR="000D73C2" w:rsidRPr="000D73C2" w:rsidRDefault="000D73C2" w:rsidP="000D73C2">
      <w:pPr>
        <w:pStyle w:val="Normlnweb"/>
        <w:ind w:left="360"/>
        <w:contextualSpacing/>
        <w:rPr>
          <w:rFonts w:ascii="Umprum" w:hAnsi="Umprum" w:cstheme="majorHAnsi"/>
          <w:b/>
          <w:sz w:val="20"/>
          <w:szCs w:val="20"/>
        </w:rPr>
      </w:pPr>
      <w:r w:rsidRPr="000D73C2">
        <w:rPr>
          <w:rFonts w:ascii="Umprum" w:hAnsi="Umprum" w:cstheme="majorHAnsi"/>
          <w:b/>
          <w:sz w:val="20"/>
          <w:szCs w:val="20"/>
        </w:rPr>
        <w:t>Hlasování: 9-0-0</w:t>
      </w:r>
    </w:p>
    <w:p w:rsidR="000D73C2" w:rsidRPr="000D73C2" w:rsidRDefault="000D73C2" w:rsidP="000D73C2">
      <w:pPr>
        <w:pStyle w:val="Normlnweb"/>
        <w:ind w:left="360"/>
        <w:contextualSpacing/>
        <w:rPr>
          <w:rFonts w:ascii="Umprum" w:hAnsi="Umprum" w:cstheme="majorHAnsi"/>
          <w:b/>
          <w:bCs/>
          <w:sz w:val="20"/>
          <w:szCs w:val="20"/>
        </w:rPr>
      </w:pPr>
    </w:p>
    <w:p w:rsidR="000D73C2" w:rsidRPr="000D73C2" w:rsidRDefault="000D73C2" w:rsidP="000D73C2">
      <w:pPr>
        <w:pStyle w:val="Normlnweb"/>
        <w:ind w:left="360"/>
        <w:contextualSpacing/>
        <w:rPr>
          <w:rFonts w:ascii="Umprum" w:hAnsi="Umprum" w:cstheme="majorHAnsi"/>
          <w:b/>
          <w:bCs/>
          <w:sz w:val="20"/>
          <w:szCs w:val="20"/>
        </w:rPr>
      </w:pPr>
      <w:r w:rsidRPr="000D73C2">
        <w:rPr>
          <w:rFonts w:ascii="Umprum" w:hAnsi="Umprum" w:cstheme="majorHAnsi"/>
          <w:b/>
          <w:bCs/>
          <w:sz w:val="20"/>
          <w:szCs w:val="20"/>
        </w:rPr>
        <w:t>Program na podporu strategického řízení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Dokument uvádí, co jsme splnili v minulém roce.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Diskuse ohledně spokojenosti se systémem STAG, zmíněné v dokumentu.</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UMPRUM je povinna ho zmínit. V reakci na diskusi nechává pouze konstatování funkčnosti systému.</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b/>
          <w:bCs/>
          <w:color w:val="000000"/>
          <w:sz w:val="20"/>
          <w:szCs w:val="20"/>
          <w:shd w:val="clear" w:color="auto" w:fill="FFFFFF"/>
        </w:rPr>
        <w:t>AS UMPRUM schvaluje Zprávu o čerpání prostředků Programu na podporu strategického řízení.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Hlasování: 9-0-0</w:t>
      </w:r>
    </w:p>
    <w:p w:rsidR="000D73C2" w:rsidRPr="000D73C2" w:rsidRDefault="000D73C2" w:rsidP="000D73C2">
      <w:pPr>
        <w:pStyle w:val="Normlnweb"/>
        <w:ind w:left="360"/>
        <w:contextualSpacing/>
        <w:rPr>
          <w:rFonts w:ascii="Umprum" w:hAnsi="Umprum" w:cstheme="majorHAnsi"/>
          <w:sz w:val="20"/>
          <w:szCs w:val="20"/>
        </w:rPr>
      </w:pPr>
    </w:p>
    <w:p w:rsidR="000D73C2" w:rsidRPr="000D73C2" w:rsidRDefault="000D73C2" w:rsidP="000D73C2">
      <w:pPr>
        <w:pStyle w:val="Normlnweb"/>
        <w:ind w:left="360"/>
        <w:contextualSpacing/>
        <w:rPr>
          <w:rFonts w:ascii="Umprum" w:hAnsi="Umprum" w:cstheme="majorHAnsi"/>
          <w:b/>
          <w:bCs/>
          <w:sz w:val="20"/>
          <w:szCs w:val="20"/>
        </w:rPr>
      </w:pPr>
      <w:r w:rsidRPr="000D73C2">
        <w:rPr>
          <w:rFonts w:ascii="Umprum" w:hAnsi="Umprum" w:cstheme="majorHAnsi"/>
          <w:b/>
          <w:bCs/>
          <w:sz w:val="20"/>
          <w:szCs w:val="20"/>
        </w:rPr>
        <w:t>Ad 3/ Různé</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Sláva </w:t>
      </w:r>
      <w:proofErr w:type="spellStart"/>
      <w:r w:rsidRPr="000D73C2">
        <w:rPr>
          <w:rFonts w:ascii="Umprum" w:hAnsi="Umprum" w:cstheme="majorHAnsi"/>
          <w:sz w:val="20"/>
          <w:szCs w:val="20"/>
        </w:rPr>
        <w:t>Sobotovičová</w:t>
      </w:r>
      <w:proofErr w:type="spellEnd"/>
      <w:r w:rsidRPr="000D73C2">
        <w:rPr>
          <w:rFonts w:ascii="Umprum" w:hAnsi="Umprum" w:cstheme="majorHAnsi"/>
          <w:sz w:val="20"/>
          <w:szCs w:val="20"/>
        </w:rPr>
        <w:t xml:space="preserve"> navrhuje systémově překládat základní dokumenty (univerzální studijní žádosti, výzvy a </w:t>
      </w:r>
      <w:proofErr w:type="spellStart"/>
      <w:r w:rsidRPr="000D73C2">
        <w:rPr>
          <w:rFonts w:ascii="Umprum" w:hAnsi="Umprum" w:cstheme="majorHAnsi"/>
          <w:sz w:val="20"/>
          <w:szCs w:val="20"/>
        </w:rPr>
        <w:t>opencally</w:t>
      </w:r>
      <w:proofErr w:type="spellEnd"/>
      <w:r w:rsidRPr="000D73C2">
        <w:rPr>
          <w:rFonts w:ascii="Umprum" w:hAnsi="Umprum" w:cstheme="majorHAnsi"/>
          <w:sz w:val="20"/>
          <w:szCs w:val="20"/>
        </w:rPr>
        <w:t xml:space="preserve">, SGS apod.) do angličtiny v zájmu </w:t>
      </w:r>
      <w:proofErr w:type="spellStart"/>
      <w:r w:rsidRPr="000D73C2">
        <w:rPr>
          <w:rFonts w:ascii="Umprum" w:hAnsi="Umprum" w:cstheme="majorHAnsi"/>
          <w:sz w:val="20"/>
          <w:szCs w:val="20"/>
        </w:rPr>
        <w:t>přistupnosti</w:t>
      </w:r>
      <w:proofErr w:type="spellEnd"/>
      <w:r w:rsidRPr="000D73C2">
        <w:rPr>
          <w:rFonts w:ascii="Umprum" w:hAnsi="Umprum" w:cstheme="majorHAnsi"/>
          <w:sz w:val="20"/>
          <w:szCs w:val="20"/>
        </w:rPr>
        <w:t xml:space="preserve"> pro cizojazyčné studující.</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Jitka </w:t>
      </w:r>
      <w:proofErr w:type="spellStart"/>
      <w:r w:rsidRPr="000D73C2">
        <w:rPr>
          <w:rFonts w:ascii="Umprum" w:hAnsi="Umprum" w:cstheme="majorHAnsi"/>
          <w:sz w:val="20"/>
          <w:szCs w:val="20"/>
        </w:rPr>
        <w:t>Šosová</w:t>
      </w:r>
      <w:proofErr w:type="spellEnd"/>
      <w:r w:rsidRPr="000D73C2">
        <w:rPr>
          <w:rFonts w:ascii="Umprum" w:hAnsi="Umprum" w:cstheme="majorHAnsi"/>
          <w:sz w:val="20"/>
          <w:szCs w:val="20"/>
        </w:rPr>
        <w:t xml:space="preserve"> zajistí.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Amálie </w:t>
      </w:r>
      <w:proofErr w:type="spellStart"/>
      <w:r w:rsidRPr="000D73C2">
        <w:rPr>
          <w:rFonts w:ascii="Umprum" w:hAnsi="Umprum" w:cstheme="majorHAnsi"/>
          <w:sz w:val="20"/>
          <w:szCs w:val="20"/>
        </w:rPr>
        <w:t>Bulandrová</w:t>
      </w:r>
      <w:proofErr w:type="spellEnd"/>
      <w:r w:rsidRPr="000D73C2">
        <w:rPr>
          <w:rFonts w:ascii="Umprum" w:hAnsi="Umprum" w:cstheme="majorHAnsi"/>
          <w:sz w:val="20"/>
          <w:szCs w:val="20"/>
        </w:rPr>
        <w:t xml:space="preserve">: V lednu některé akademické senáty jiných vysokých škol formulovaly podporu slovenské kulturní obci.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návrh podporuje, navrhuje zamířit vyjádření na umělecké vysoké školství.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Rektor a prorektor </w:t>
      </w:r>
      <w:proofErr w:type="spellStart"/>
      <w:r w:rsidRPr="000D73C2">
        <w:rPr>
          <w:rFonts w:ascii="Umprum" w:hAnsi="Umprum" w:cstheme="majorHAnsi"/>
          <w:sz w:val="20"/>
          <w:szCs w:val="20"/>
        </w:rPr>
        <w:t>Bezecný</w:t>
      </w:r>
      <w:proofErr w:type="spellEnd"/>
      <w:r w:rsidRPr="000D73C2">
        <w:rPr>
          <w:rFonts w:ascii="Umprum" w:hAnsi="Umprum" w:cstheme="majorHAnsi"/>
          <w:sz w:val="20"/>
          <w:szCs w:val="20"/>
        </w:rPr>
        <w:t xml:space="preserve"> podporují.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Adéla Vavříková: Bude se UMPRUM stěhovat do Karlína?</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Rektor: Nejpokročilejší jsou jednání směrem ke kasárnám Karlín. Magistrát je povinen budovu zabezpečit, ale zdráhá se investovat, i když proklamuje zájem o UMPRUM. UMPRUM nemůže investovat do budovy, která není v jejím vlastnictví. Zvažuje přispět k investicím zvýšením nájmu. Uvažuje se o budově na Národní třídě, která kapacitně nestačí. Další alternativa je budova na Proseku, odlehlá, ale bez nájmu. Začíná se reálně uvažovat o uzavření hlavní budovy po etapách.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Dominik Lang navrhuje, aby Albert Machek odstoupil z SK RVŠ a aby ho nahradila Veronika Soukupová, která pořád souhlasí. Podle e-mailové komunikace Albert Machek rád rezignuje ve prospěch V. Soukupové.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Návrh schválen 8-1-0</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Johana Lomová: Bude v souvislosti s kauzou o odměnách na UK pod tlakem i UMPRUM?</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Rektor: Ne.</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Adéla Vavříková připomíná, že je potřeba zvolit náhradu za ni do Etické komise.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navrhuje volbu na AS v novém složení 17. 3. </w:t>
      </w:r>
    </w:p>
    <w:p w:rsidR="000D73C2" w:rsidRPr="000D73C2" w:rsidRDefault="000D73C2" w:rsidP="000D73C2">
      <w:pPr>
        <w:pStyle w:val="Normlnweb"/>
        <w:ind w:left="360"/>
        <w:contextualSpacing/>
        <w:rPr>
          <w:rFonts w:ascii="Umprum" w:hAnsi="Umprum" w:cstheme="majorHAnsi"/>
          <w:sz w:val="20"/>
          <w:szCs w:val="20"/>
        </w:rPr>
      </w:pP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 xml:space="preserve">Karel Císař děkuje odcházejícím členům AS za jejich práci.  </w:t>
      </w:r>
    </w:p>
    <w:p w:rsidR="000D73C2" w:rsidRPr="000D73C2" w:rsidRDefault="000D73C2" w:rsidP="000D73C2">
      <w:pPr>
        <w:pStyle w:val="Normlnweb"/>
        <w:ind w:left="360"/>
        <w:contextualSpacing/>
        <w:rPr>
          <w:rFonts w:ascii="Umprum" w:hAnsi="Umprum" w:cstheme="majorHAnsi"/>
          <w:sz w:val="20"/>
          <w:szCs w:val="20"/>
        </w:rPr>
      </w:pPr>
      <w:r w:rsidRPr="000D73C2">
        <w:rPr>
          <w:rFonts w:ascii="Umprum" w:hAnsi="Umprum" w:cstheme="majorHAnsi"/>
          <w:sz w:val="20"/>
          <w:szCs w:val="20"/>
        </w:rPr>
        <w:t>Ukončuje jednání 17:20</w:t>
      </w:r>
    </w:p>
    <w:p w:rsidR="000D73C2" w:rsidRPr="000D73C2" w:rsidRDefault="000D73C2" w:rsidP="000D73C2">
      <w:pPr>
        <w:spacing w:line="240" w:lineRule="auto"/>
        <w:contextualSpacing/>
        <w:rPr>
          <w:rFonts w:ascii="Umprum" w:hAnsi="Umprum" w:cstheme="majorHAnsi"/>
          <w:sz w:val="20"/>
          <w:szCs w:val="20"/>
        </w:rPr>
      </w:pPr>
      <w:r w:rsidRPr="000D73C2">
        <w:rPr>
          <w:rFonts w:ascii="Umprum" w:hAnsi="Umprum" w:cstheme="majorHAnsi"/>
          <w:sz w:val="20"/>
          <w:szCs w:val="20"/>
        </w:rPr>
        <w:t xml:space="preserve">Zapsala: Sláva </w:t>
      </w:r>
      <w:proofErr w:type="spellStart"/>
      <w:r w:rsidRPr="000D73C2">
        <w:rPr>
          <w:rFonts w:ascii="Umprum" w:hAnsi="Umprum" w:cstheme="majorHAnsi"/>
          <w:sz w:val="20"/>
          <w:szCs w:val="20"/>
        </w:rPr>
        <w:t>Sobotovičová</w:t>
      </w:r>
      <w:proofErr w:type="spellEnd"/>
    </w:p>
    <w:p w:rsidR="006E033F" w:rsidRPr="000D73C2" w:rsidRDefault="000D73C2" w:rsidP="000D73C2">
      <w:pPr>
        <w:spacing w:line="240" w:lineRule="auto"/>
        <w:contextualSpacing/>
        <w:rPr>
          <w:rFonts w:ascii="Umprum" w:hAnsi="Umprum" w:cstheme="majorHAnsi"/>
          <w:sz w:val="20"/>
          <w:szCs w:val="20"/>
        </w:rPr>
      </w:pPr>
      <w:r w:rsidRPr="000D73C2">
        <w:rPr>
          <w:rFonts w:ascii="Umprum" w:hAnsi="Umprum" w:cstheme="majorHAnsi"/>
          <w:sz w:val="20"/>
          <w:szCs w:val="20"/>
        </w:rPr>
        <w:t>Ověřil: Karel Císař</w:t>
      </w:r>
    </w:p>
    <w:sectPr w:rsidR="006E033F" w:rsidRPr="000D7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mprum">
    <w:panose1 w:val="02000000000000000000"/>
    <w:charset w:val="00"/>
    <w:family w:val="modern"/>
    <w:notTrueType/>
    <w:pitch w:val="variable"/>
    <w:sig w:usb0="0000009F"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C2"/>
    <w:rsid w:val="000D73C2"/>
    <w:rsid w:val="006E0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0373"/>
  <w15:chartTrackingRefBased/>
  <w15:docId w15:val="{405F0290-E14C-44A3-9864-8DCCBB7A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3C2"/>
    <w:pPr>
      <w:spacing w:line="259" w:lineRule="auto"/>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3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7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1626</Words>
  <Characters>9596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VŠUP</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Císař</dc:creator>
  <cp:keywords/>
  <dc:description/>
  <cp:lastModifiedBy>Karel Císař</cp:lastModifiedBy>
  <cp:revision>1</cp:revision>
  <dcterms:created xsi:type="dcterms:W3CDTF">2025-03-14T15:29:00Z</dcterms:created>
  <dcterms:modified xsi:type="dcterms:W3CDTF">2025-03-14T15:31:00Z</dcterms:modified>
</cp:coreProperties>
</file>