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7026" w:rsidRPr="00851052" w:rsidRDefault="00C07026">
      <w:pPr>
        <w:pStyle w:val="Zkladntext"/>
        <w:rPr>
          <w:rFonts w:ascii="Times New Roman"/>
          <w:sz w:val="20"/>
        </w:rPr>
      </w:pPr>
    </w:p>
    <w:p w:rsidR="00C07026" w:rsidRPr="00851052" w:rsidRDefault="00C07026">
      <w:pPr>
        <w:pStyle w:val="Zkladntext"/>
        <w:rPr>
          <w:rFonts w:ascii="Times New Roman"/>
          <w:sz w:val="20"/>
        </w:rPr>
      </w:pPr>
    </w:p>
    <w:p w:rsidR="00C07026" w:rsidRPr="00851052" w:rsidRDefault="00C07026">
      <w:pPr>
        <w:pStyle w:val="Zkladntext"/>
        <w:rPr>
          <w:rFonts w:ascii="Times New Roman"/>
          <w:sz w:val="20"/>
        </w:rPr>
      </w:pPr>
    </w:p>
    <w:p w:rsidR="00C07026" w:rsidRPr="00851052" w:rsidRDefault="00C07026">
      <w:pPr>
        <w:pStyle w:val="Zkladntext"/>
        <w:rPr>
          <w:rFonts w:ascii="Times New Roman"/>
          <w:sz w:val="20"/>
        </w:rPr>
      </w:pPr>
    </w:p>
    <w:p w:rsidR="00C07026" w:rsidRPr="00851052" w:rsidRDefault="00C07026">
      <w:pPr>
        <w:pStyle w:val="Zkladntext"/>
        <w:rPr>
          <w:rFonts w:ascii="Times New Roman"/>
          <w:sz w:val="20"/>
        </w:rPr>
      </w:pPr>
    </w:p>
    <w:p w:rsidR="00C07026" w:rsidRPr="00851052" w:rsidRDefault="00C07026">
      <w:pPr>
        <w:pStyle w:val="Zkladntext"/>
        <w:rPr>
          <w:rFonts w:ascii="Times New Roman"/>
          <w:sz w:val="20"/>
        </w:rPr>
      </w:pPr>
    </w:p>
    <w:p w:rsidR="00C07026" w:rsidRPr="00851052" w:rsidRDefault="00C07026">
      <w:pPr>
        <w:pStyle w:val="Zkladntext"/>
        <w:rPr>
          <w:rFonts w:ascii="Times New Roman"/>
          <w:sz w:val="20"/>
        </w:rPr>
      </w:pPr>
    </w:p>
    <w:p w:rsidR="00C07026" w:rsidRPr="00851052" w:rsidRDefault="00C07026">
      <w:pPr>
        <w:pStyle w:val="Zkladntext"/>
        <w:rPr>
          <w:rFonts w:ascii="Times New Roman"/>
          <w:sz w:val="20"/>
        </w:rPr>
      </w:pPr>
    </w:p>
    <w:p w:rsidR="00C07026" w:rsidRPr="00851052" w:rsidRDefault="00C07026">
      <w:pPr>
        <w:pStyle w:val="Zkladntext"/>
        <w:rPr>
          <w:rFonts w:ascii="Times New Roman"/>
          <w:sz w:val="20"/>
        </w:rPr>
      </w:pPr>
    </w:p>
    <w:p w:rsidR="00C07026" w:rsidRPr="00851052" w:rsidRDefault="00C07026">
      <w:pPr>
        <w:pStyle w:val="Zkladntext"/>
        <w:rPr>
          <w:rFonts w:ascii="Times New Roman"/>
          <w:sz w:val="20"/>
        </w:rPr>
      </w:pPr>
    </w:p>
    <w:p w:rsidR="00C07026" w:rsidRPr="00851052" w:rsidRDefault="00C07026">
      <w:pPr>
        <w:pStyle w:val="Zkladntext"/>
        <w:rPr>
          <w:rFonts w:ascii="Times New Roman"/>
          <w:sz w:val="20"/>
        </w:rPr>
      </w:pPr>
    </w:p>
    <w:p w:rsidR="00C07026" w:rsidRPr="00851052" w:rsidRDefault="00C07026">
      <w:pPr>
        <w:pStyle w:val="Zkladntext"/>
        <w:rPr>
          <w:rFonts w:ascii="Times New Roman"/>
          <w:sz w:val="20"/>
        </w:rPr>
      </w:pPr>
    </w:p>
    <w:p w:rsidR="00C07026" w:rsidRPr="00851052" w:rsidRDefault="00C07026">
      <w:pPr>
        <w:pStyle w:val="Zkladntext"/>
        <w:rPr>
          <w:rFonts w:ascii="Times New Roman"/>
          <w:sz w:val="20"/>
        </w:rPr>
      </w:pPr>
    </w:p>
    <w:p w:rsidR="00C07026" w:rsidRPr="00851052" w:rsidRDefault="00C07026">
      <w:pPr>
        <w:pStyle w:val="Zkladntext"/>
        <w:rPr>
          <w:rFonts w:ascii="Times New Roman"/>
          <w:sz w:val="20"/>
        </w:rPr>
      </w:pPr>
    </w:p>
    <w:p w:rsidR="00C07026" w:rsidRPr="00851052" w:rsidRDefault="00C07026">
      <w:pPr>
        <w:pStyle w:val="Zkladntext"/>
        <w:rPr>
          <w:rFonts w:ascii="Times New Roman"/>
          <w:sz w:val="20"/>
        </w:rPr>
      </w:pPr>
    </w:p>
    <w:p w:rsidR="00C07026" w:rsidRPr="00851052" w:rsidRDefault="00C07026">
      <w:pPr>
        <w:pStyle w:val="Zkladntext"/>
        <w:rPr>
          <w:rFonts w:ascii="Times New Roman"/>
          <w:sz w:val="20"/>
        </w:rPr>
      </w:pPr>
    </w:p>
    <w:p w:rsidR="00C07026" w:rsidRPr="00851052" w:rsidRDefault="00C07026">
      <w:pPr>
        <w:pStyle w:val="Zkladntext"/>
        <w:rPr>
          <w:rFonts w:ascii="Times New Roman"/>
          <w:sz w:val="20"/>
        </w:rPr>
      </w:pPr>
    </w:p>
    <w:p w:rsidR="00C07026" w:rsidRPr="00851052" w:rsidRDefault="00C07026">
      <w:pPr>
        <w:pStyle w:val="Zkladntext"/>
        <w:rPr>
          <w:rFonts w:ascii="Times New Roman"/>
          <w:sz w:val="20"/>
        </w:rPr>
      </w:pPr>
    </w:p>
    <w:p w:rsidR="00C07026" w:rsidRPr="00851052" w:rsidRDefault="00C07026">
      <w:pPr>
        <w:pStyle w:val="Zkladntext"/>
        <w:rPr>
          <w:rFonts w:ascii="Times New Roman"/>
          <w:sz w:val="20"/>
        </w:rPr>
      </w:pPr>
    </w:p>
    <w:p w:rsidR="00C07026" w:rsidRPr="00851052" w:rsidRDefault="00C07026">
      <w:pPr>
        <w:pStyle w:val="Zkladntext"/>
        <w:rPr>
          <w:rFonts w:ascii="Times New Roman"/>
          <w:sz w:val="20"/>
        </w:rPr>
      </w:pPr>
    </w:p>
    <w:p w:rsidR="00C07026" w:rsidRPr="00851052" w:rsidRDefault="00C07026">
      <w:pPr>
        <w:pStyle w:val="Zkladntext"/>
        <w:rPr>
          <w:rFonts w:ascii="Times New Roman"/>
          <w:sz w:val="20"/>
        </w:rPr>
      </w:pPr>
    </w:p>
    <w:p w:rsidR="00C07026" w:rsidRPr="00851052" w:rsidRDefault="00C07026">
      <w:pPr>
        <w:pStyle w:val="Zkladntext"/>
        <w:rPr>
          <w:rFonts w:ascii="Times New Roman"/>
          <w:sz w:val="20"/>
        </w:rPr>
      </w:pPr>
    </w:p>
    <w:p w:rsidR="00C07026" w:rsidRPr="00851052" w:rsidRDefault="00C07026">
      <w:pPr>
        <w:pStyle w:val="Zkladntext"/>
        <w:rPr>
          <w:rFonts w:ascii="Times New Roman"/>
          <w:sz w:val="20"/>
        </w:rPr>
      </w:pPr>
    </w:p>
    <w:p w:rsidR="00C07026" w:rsidRPr="00851052" w:rsidRDefault="00C07026">
      <w:pPr>
        <w:pStyle w:val="Zkladntext"/>
        <w:rPr>
          <w:rFonts w:ascii="Times New Roman"/>
          <w:sz w:val="20"/>
        </w:rPr>
      </w:pPr>
    </w:p>
    <w:p w:rsidR="00C07026" w:rsidRPr="00851052" w:rsidRDefault="00C07026">
      <w:pPr>
        <w:pStyle w:val="Zkladntext"/>
        <w:rPr>
          <w:rFonts w:ascii="Times New Roman"/>
          <w:sz w:val="20"/>
        </w:rPr>
      </w:pPr>
    </w:p>
    <w:p w:rsidR="00C07026" w:rsidRPr="00851052" w:rsidRDefault="0032461B">
      <w:pPr>
        <w:spacing w:before="235"/>
        <w:ind w:left="437" w:right="480"/>
        <w:jc w:val="center"/>
        <w:rPr>
          <w:rFonts w:ascii="Times New Roman" w:hAnsi="Times New Roman"/>
          <w:b/>
          <w:sz w:val="35"/>
        </w:rPr>
      </w:pPr>
      <w:r w:rsidRPr="00851052">
        <w:rPr>
          <w:rFonts w:ascii="Times New Roman" w:hAnsi="Times New Roman"/>
          <w:b/>
          <w:sz w:val="44"/>
        </w:rPr>
        <w:t>R</w:t>
      </w:r>
      <w:r w:rsidRPr="00851052">
        <w:rPr>
          <w:rFonts w:ascii="Times New Roman" w:hAnsi="Times New Roman"/>
          <w:b/>
          <w:sz w:val="35"/>
        </w:rPr>
        <w:t>ULES OF LIFE-LONG LEARNING OF</w:t>
      </w:r>
    </w:p>
    <w:p w:rsidR="00C07026" w:rsidRPr="00851052" w:rsidRDefault="0032461B">
      <w:pPr>
        <w:spacing w:before="2"/>
        <w:ind w:left="438" w:right="480"/>
        <w:jc w:val="center"/>
        <w:rPr>
          <w:rFonts w:ascii="Times New Roman" w:hAnsi="Times New Roman"/>
          <w:b/>
          <w:sz w:val="32"/>
        </w:rPr>
      </w:pPr>
      <w:r w:rsidRPr="00851052">
        <w:rPr>
          <w:rFonts w:ascii="Times New Roman" w:hAnsi="Times New Roman"/>
          <w:b/>
          <w:sz w:val="32"/>
        </w:rPr>
        <w:t xml:space="preserve">THE </w:t>
      </w:r>
      <w:r w:rsidRPr="00851052">
        <w:rPr>
          <w:rFonts w:ascii="Times New Roman" w:hAnsi="Times New Roman"/>
          <w:b/>
          <w:sz w:val="40"/>
        </w:rPr>
        <w:t>A</w:t>
      </w:r>
      <w:r w:rsidRPr="00851052">
        <w:rPr>
          <w:rFonts w:ascii="Times New Roman" w:hAnsi="Times New Roman"/>
          <w:b/>
          <w:sz w:val="32"/>
        </w:rPr>
        <w:t xml:space="preserve">CADEMY OF ARTS, ARCHITECTURE &amp; DESIGN IN </w:t>
      </w:r>
      <w:r w:rsidRPr="00851052">
        <w:rPr>
          <w:rFonts w:ascii="Times New Roman" w:hAnsi="Times New Roman"/>
          <w:b/>
          <w:sz w:val="40"/>
        </w:rPr>
        <w:t>P</w:t>
      </w:r>
      <w:r w:rsidRPr="00851052">
        <w:rPr>
          <w:rFonts w:ascii="Times New Roman" w:hAnsi="Times New Roman"/>
          <w:b/>
          <w:sz w:val="32"/>
        </w:rPr>
        <w:t>RAGUE</w:t>
      </w:r>
    </w:p>
    <w:p w:rsidR="00C07026" w:rsidRPr="00851052" w:rsidRDefault="0032461B">
      <w:pPr>
        <w:pStyle w:val="Nzev"/>
      </w:pPr>
      <w:r w:rsidRPr="00851052">
        <w:t>of 25 July 2017</w:t>
      </w:r>
    </w:p>
    <w:p w:rsidR="00C07026" w:rsidRPr="00851052" w:rsidRDefault="00C07026">
      <w:pPr>
        <w:sectPr w:rsidR="00C07026" w:rsidRPr="00851052">
          <w:type w:val="continuous"/>
          <w:pgSz w:w="11910" w:h="16840"/>
          <w:pgMar w:top="1580" w:right="1260" w:bottom="280" w:left="1300" w:header="708" w:footer="708" w:gutter="0"/>
          <w:cols w:space="708"/>
        </w:sectPr>
      </w:pPr>
    </w:p>
    <w:p w:rsidR="00C07026" w:rsidRPr="00851052" w:rsidRDefault="00C07026">
      <w:pPr>
        <w:pStyle w:val="Zkladntext"/>
        <w:spacing w:before="8"/>
        <w:rPr>
          <w:rFonts w:ascii="Times New Roman"/>
          <w:b/>
          <w:sz w:val="26"/>
        </w:rPr>
      </w:pPr>
    </w:p>
    <w:p w:rsidR="00C07026" w:rsidRPr="00851052" w:rsidRDefault="00D279D5">
      <w:pPr>
        <w:pStyle w:val="Zkladntext"/>
        <w:spacing w:line="20" w:lineRule="exact"/>
        <w:ind w:left="163"/>
        <w:rPr>
          <w:rFonts w:ascii="Times New Roman"/>
          <w:sz w:val="2"/>
        </w:rPr>
      </w:pPr>
      <w:r>
        <w:rPr>
          <w:rFonts w:ascii="Times New Roman"/>
          <w:sz w:val="2"/>
        </w:rPr>
      </w:r>
      <w:r>
        <w:rPr>
          <w:rFonts w:ascii="Times New Roman"/>
          <w:sz w:val="2"/>
        </w:rPr>
        <w:pict>
          <v:group id="_x0000_s1027" style="width:453.9pt;height:.3pt;mso-position-horizontal-relative:char;mso-position-vertical-relative:line" coordsize="9078,6">
            <v:line id="_x0000_s1028" style="position:absolute" from="2,2" to="9075,3" strokeweight=".24pt"/>
            <w10:anchorlock/>
          </v:group>
        </w:pict>
      </w:r>
    </w:p>
    <w:p w:rsidR="00C07026" w:rsidRPr="00851052" w:rsidRDefault="00C07026">
      <w:pPr>
        <w:pStyle w:val="Zkladntext"/>
        <w:spacing w:before="5"/>
        <w:rPr>
          <w:rFonts w:ascii="Times New Roman"/>
          <w:b/>
          <w:sz w:val="9"/>
        </w:rPr>
      </w:pPr>
    </w:p>
    <w:p w:rsidR="00C07026" w:rsidRPr="00851052" w:rsidRDefault="0032461B">
      <w:pPr>
        <w:spacing w:before="51"/>
        <w:ind w:left="115" w:right="155" w:firstLine="708"/>
        <w:jc w:val="both"/>
        <w:rPr>
          <w:i/>
          <w:sz w:val="24"/>
        </w:rPr>
      </w:pPr>
      <w:r w:rsidRPr="00851052">
        <w:rPr>
          <w:i/>
          <w:sz w:val="24"/>
        </w:rPr>
        <w:t>The Ministry of Education, Youth and Sports registered pursuant to Section 36 (2) of the Act No. 111/1998 Coll., on Higher Education Institutions and on Amendments and Supplements to Some Other Acts (The Higher Education Act) on 25 July 2017 under Ref. No. MSMT-20295/2017 Rules of Life-long Learning of the Academy of Arts, Architecture &amp; Design in Prague.</w:t>
      </w:r>
    </w:p>
    <w:p w:rsidR="00C07026" w:rsidRPr="00851052" w:rsidRDefault="00C07026">
      <w:pPr>
        <w:pStyle w:val="Zkladntext"/>
        <w:rPr>
          <w:i/>
        </w:rPr>
      </w:pPr>
    </w:p>
    <w:p w:rsidR="00C07026" w:rsidRPr="00851052" w:rsidRDefault="00C07026">
      <w:pPr>
        <w:pStyle w:val="Zkladntext"/>
        <w:rPr>
          <w:i/>
        </w:rPr>
      </w:pPr>
    </w:p>
    <w:p w:rsidR="00C07026" w:rsidRPr="00851052" w:rsidRDefault="00C07026">
      <w:pPr>
        <w:pStyle w:val="Zkladntext"/>
        <w:spacing w:before="7"/>
        <w:rPr>
          <w:i/>
          <w:sz w:val="29"/>
        </w:rPr>
      </w:pPr>
    </w:p>
    <w:p w:rsidR="00C07026" w:rsidRPr="00851052" w:rsidRDefault="0032461B">
      <w:pPr>
        <w:spacing w:before="1"/>
        <w:ind w:left="1486" w:right="480"/>
        <w:jc w:val="center"/>
        <w:rPr>
          <w:i/>
          <w:sz w:val="24"/>
        </w:rPr>
      </w:pPr>
      <w:r w:rsidRPr="00851052">
        <w:rPr>
          <w:i/>
          <w:sz w:val="24"/>
        </w:rPr>
        <w:t>……………………………………………….</w:t>
      </w:r>
    </w:p>
    <w:p w:rsidR="0032461B" w:rsidRPr="00851052" w:rsidRDefault="0032461B" w:rsidP="0032461B">
      <w:pPr>
        <w:ind w:left="3544" w:right="2546" w:hanging="49"/>
        <w:jc w:val="center"/>
        <w:rPr>
          <w:i/>
          <w:sz w:val="24"/>
        </w:rPr>
      </w:pPr>
      <w:r w:rsidRPr="00851052">
        <w:rPr>
          <w:i/>
          <w:sz w:val="24"/>
        </w:rPr>
        <w:t xml:space="preserve">Mgr. Karolína Gondková </w:t>
      </w:r>
    </w:p>
    <w:p w:rsidR="00C07026" w:rsidRPr="00851052" w:rsidRDefault="0032461B" w:rsidP="0032461B">
      <w:pPr>
        <w:ind w:left="3544" w:right="2546" w:hanging="49"/>
        <w:jc w:val="center"/>
        <w:rPr>
          <w:i/>
          <w:sz w:val="24"/>
        </w:rPr>
      </w:pPr>
      <w:r w:rsidRPr="00851052">
        <w:rPr>
          <w:i/>
          <w:sz w:val="24"/>
        </w:rPr>
        <w:t>Director of the Department of Higher Education Institutions</w:t>
      </w:r>
    </w:p>
    <w:p w:rsidR="00C07026" w:rsidRPr="00851052" w:rsidRDefault="00D279D5">
      <w:pPr>
        <w:pStyle w:val="Zkladntext"/>
        <w:spacing w:before="11"/>
        <w:rPr>
          <w:i/>
          <w:sz w:val="20"/>
        </w:rPr>
      </w:pPr>
      <w:r>
        <w:pict>
          <v:line id="_x0000_s1026" style="position:absolute;z-index:-15728128;mso-wrap-distance-left:0;mso-wrap-distance-right:0;mso-position-horizontal-relative:page" from="1in,14.9pt" to="525.65pt,14.95pt" strokeweight=".24pt">
            <w10:wrap type="topAndBottom" anchorx="page"/>
          </v:line>
        </w:pict>
      </w:r>
    </w:p>
    <w:p w:rsidR="00C07026" w:rsidRPr="00851052" w:rsidRDefault="00C07026">
      <w:pPr>
        <w:pStyle w:val="Zkladntext"/>
        <w:rPr>
          <w:i/>
          <w:sz w:val="20"/>
        </w:rPr>
      </w:pPr>
    </w:p>
    <w:p w:rsidR="00C07026" w:rsidRPr="00851052" w:rsidRDefault="00C07026">
      <w:pPr>
        <w:pStyle w:val="Zkladntext"/>
        <w:rPr>
          <w:i/>
          <w:sz w:val="20"/>
        </w:rPr>
      </w:pPr>
    </w:p>
    <w:p w:rsidR="00C07026" w:rsidRPr="00851052" w:rsidRDefault="00C07026">
      <w:pPr>
        <w:pStyle w:val="Zkladntext"/>
        <w:spacing w:before="12"/>
        <w:rPr>
          <w:i/>
        </w:rPr>
      </w:pPr>
    </w:p>
    <w:p w:rsidR="00C07026" w:rsidRPr="00851052" w:rsidRDefault="0032461B" w:rsidP="00D279D5">
      <w:pPr>
        <w:spacing w:before="51"/>
        <w:ind w:left="360"/>
        <w:jc w:val="center"/>
        <w:rPr>
          <w:i/>
          <w:sz w:val="24"/>
        </w:rPr>
      </w:pPr>
      <w:r w:rsidRPr="00851052">
        <w:rPr>
          <w:i/>
          <w:sz w:val="24"/>
        </w:rPr>
        <w:t>Academic Senate of the Academy of Arts, Architecture &amp; Design in Prague</w:t>
      </w:r>
      <w:r w:rsidR="00851052" w:rsidRPr="00851052">
        <w:rPr>
          <w:i/>
          <w:sz w:val="24"/>
        </w:rPr>
        <w:br/>
      </w:r>
      <w:r w:rsidRPr="00851052">
        <w:rPr>
          <w:i/>
          <w:sz w:val="24"/>
        </w:rPr>
        <w:t xml:space="preserve">pursuant to Section 9 (1) (b) point 3 and 17 (1) (k) of the Act No. 111/1998 Coll., on Higher Education Institutions and on Amendments and Supplements to Some Other Acts </w:t>
      </w:r>
      <w:r w:rsidR="00851052" w:rsidRPr="00851052">
        <w:rPr>
          <w:i/>
          <w:sz w:val="24"/>
        </w:rPr>
        <w:br/>
      </w:r>
      <w:r w:rsidRPr="00851052">
        <w:rPr>
          <w:i/>
          <w:sz w:val="24"/>
        </w:rPr>
        <w:t>(The Higher Education Act), as amended, adopted the following internal regulation of the Academic Senate of the Academy of Arts, Architecture &amp; Design in Prague:</w:t>
      </w:r>
    </w:p>
    <w:p w:rsidR="00C07026" w:rsidRPr="00851052" w:rsidRDefault="00C07026">
      <w:pPr>
        <w:pStyle w:val="Zkladntext"/>
        <w:rPr>
          <w:i/>
        </w:rPr>
      </w:pPr>
    </w:p>
    <w:p w:rsidR="00C07026" w:rsidRPr="00851052" w:rsidRDefault="00C07026">
      <w:pPr>
        <w:pStyle w:val="Zkladntext"/>
        <w:spacing w:before="7"/>
        <w:rPr>
          <w:i/>
          <w:sz w:val="31"/>
        </w:rPr>
      </w:pPr>
    </w:p>
    <w:p w:rsidR="00C07026" w:rsidRPr="00851052" w:rsidRDefault="0032461B" w:rsidP="00D279D5">
      <w:pPr>
        <w:spacing w:before="1"/>
        <w:ind w:left="1620" w:right="1800"/>
        <w:jc w:val="center"/>
        <w:rPr>
          <w:b/>
          <w:sz w:val="28"/>
        </w:rPr>
      </w:pPr>
      <w:bookmarkStart w:id="0" w:name="Řád_celoživotního_vzdělávání"/>
      <w:bookmarkEnd w:id="0"/>
      <w:r w:rsidRPr="00851052">
        <w:rPr>
          <w:b/>
          <w:sz w:val="28"/>
        </w:rPr>
        <w:t>RULES OF LIFE-LONG LEARNING OF THE</w:t>
      </w:r>
      <w:bookmarkStart w:id="1" w:name="vysoké_školy_uměleckoprůmyslové_v_praze"/>
      <w:bookmarkEnd w:id="1"/>
      <w:r w:rsidRPr="00851052">
        <w:rPr>
          <w:b/>
          <w:sz w:val="28"/>
        </w:rPr>
        <w:t xml:space="preserve"> ACADEMY OF ARTS, ARCHITECTURE &amp; DESIGN IN PRAGUE</w:t>
      </w:r>
    </w:p>
    <w:p w:rsidR="00C07026" w:rsidRPr="00851052" w:rsidRDefault="00C07026">
      <w:pPr>
        <w:pStyle w:val="Zkladntext"/>
        <w:rPr>
          <w:b/>
          <w:sz w:val="28"/>
        </w:rPr>
      </w:pPr>
    </w:p>
    <w:p w:rsidR="00C07026" w:rsidRPr="00851052" w:rsidRDefault="00C07026">
      <w:pPr>
        <w:pStyle w:val="Zkladntext"/>
        <w:rPr>
          <w:b/>
          <w:sz w:val="28"/>
        </w:rPr>
      </w:pPr>
    </w:p>
    <w:p w:rsidR="0032461B" w:rsidRPr="00851052" w:rsidRDefault="0032461B" w:rsidP="0032461B">
      <w:pPr>
        <w:spacing w:before="238"/>
        <w:ind w:left="3686" w:right="3538"/>
        <w:jc w:val="center"/>
        <w:rPr>
          <w:b/>
          <w:sz w:val="24"/>
        </w:rPr>
      </w:pPr>
      <w:r w:rsidRPr="00851052">
        <w:rPr>
          <w:b/>
          <w:sz w:val="24"/>
        </w:rPr>
        <w:t>Article 1</w:t>
      </w:r>
      <w:bookmarkStart w:id="2" w:name="Úvodní_ustanovení"/>
      <w:bookmarkEnd w:id="2"/>
    </w:p>
    <w:p w:rsidR="00C07026" w:rsidRPr="00851052" w:rsidRDefault="0032461B" w:rsidP="0032461B">
      <w:pPr>
        <w:ind w:left="3261" w:right="3254"/>
        <w:jc w:val="center"/>
        <w:rPr>
          <w:b/>
          <w:sz w:val="19"/>
        </w:rPr>
      </w:pPr>
      <w:r w:rsidRPr="00851052">
        <w:rPr>
          <w:b/>
          <w:sz w:val="24"/>
        </w:rPr>
        <w:t>P</w:t>
      </w:r>
      <w:r w:rsidRPr="00851052">
        <w:rPr>
          <w:b/>
          <w:sz w:val="19"/>
        </w:rPr>
        <w:t>REAMBLE</w:t>
      </w:r>
    </w:p>
    <w:p w:rsidR="00C07026" w:rsidRPr="00851052" w:rsidRDefault="0032461B">
      <w:pPr>
        <w:pStyle w:val="Zkladntext"/>
        <w:spacing w:before="119"/>
        <w:ind w:left="116" w:right="154"/>
        <w:jc w:val="both"/>
      </w:pPr>
      <w:r w:rsidRPr="00851052">
        <w:t>These rules govern in accordance with the provision of Section 60 of the Act No. 111/1998 Coll., on Higher Education Institutions and on Amendments and Supplements to Some Other Acts (The Higher Education Act), as amended (hereinafter referred to as the ‘‘Act’’) more detail conditions of carrying out life-long learning (hereinafter referred to as ‘‘CŽV’’) at the Academy of Arts, Architecture &amp; Design in Prague (hereinafter referred to as ‘‘UMPRUM’’).</w:t>
      </w:r>
    </w:p>
    <w:p w:rsidR="00C07026" w:rsidRPr="00851052" w:rsidRDefault="00C07026">
      <w:pPr>
        <w:pStyle w:val="Zkladntext"/>
      </w:pPr>
    </w:p>
    <w:p w:rsidR="00C07026" w:rsidRPr="00851052" w:rsidRDefault="00C07026">
      <w:pPr>
        <w:pStyle w:val="Zkladntext"/>
        <w:spacing w:before="10"/>
        <w:rPr>
          <w:sz w:val="19"/>
        </w:rPr>
      </w:pPr>
    </w:p>
    <w:p w:rsidR="00C07026" w:rsidRPr="00851052" w:rsidRDefault="0032461B">
      <w:pPr>
        <w:pStyle w:val="Nadpis1"/>
      </w:pPr>
      <w:r w:rsidRPr="00851052">
        <w:t>Article 2</w:t>
      </w:r>
    </w:p>
    <w:p w:rsidR="00C07026" w:rsidRPr="00851052" w:rsidRDefault="0032461B">
      <w:pPr>
        <w:ind w:left="438" w:right="477"/>
        <w:jc w:val="center"/>
        <w:rPr>
          <w:b/>
          <w:sz w:val="19"/>
        </w:rPr>
      </w:pPr>
      <w:r w:rsidRPr="00851052">
        <w:rPr>
          <w:b/>
          <w:sz w:val="24"/>
        </w:rPr>
        <w:t>B</w:t>
      </w:r>
      <w:r w:rsidRPr="00851052">
        <w:rPr>
          <w:b/>
          <w:sz w:val="19"/>
        </w:rPr>
        <w:t>ASIC PROVISIONS</w:t>
      </w:r>
    </w:p>
    <w:p w:rsidR="00C07026" w:rsidRPr="00851052" w:rsidRDefault="0032461B">
      <w:pPr>
        <w:pStyle w:val="Odstavecseseznamem"/>
        <w:numPr>
          <w:ilvl w:val="0"/>
          <w:numId w:val="6"/>
        </w:numPr>
        <w:tabs>
          <w:tab w:val="left" w:pos="438"/>
        </w:tabs>
        <w:ind w:right="153" w:firstLine="0"/>
        <w:rPr>
          <w:sz w:val="24"/>
        </w:rPr>
      </w:pPr>
      <w:r w:rsidRPr="00851052">
        <w:rPr>
          <w:sz w:val="24"/>
        </w:rPr>
        <w:t>CŽV means those types of education, which complement, deepen, renew or enhance the knowledge and skills of its participants. This method of education is open to interested parties of different ages, professional focus, and previous education of artistic focus and is widely available.</w:t>
      </w:r>
    </w:p>
    <w:p w:rsidR="00C07026" w:rsidRPr="00851052" w:rsidRDefault="0032461B">
      <w:pPr>
        <w:pStyle w:val="Odstavecseseznamem"/>
        <w:numPr>
          <w:ilvl w:val="0"/>
          <w:numId w:val="6"/>
        </w:numPr>
        <w:tabs>
          <w:tab w:val="left" w:pos="438"/>
        </w:tabs>
        <w:spacing w:before="119"/>
        <w:ind w:left="437"/>
        <w:rPr>
          <w:sz w:val="24"/>
        </w:rPr>
      </w:pPr>
      <w:r w:rsidRPr="00851052">
        <w:rPr>
          <w:sz w:val="24"/>
        </w:rPr>
        <w:t>CŽV participant is not a student pursuant to the Act.</w:t>
      </w:r>
    </w:p>
    <w:p w:rsidR="00C07026" w:rsidRPr="00851052" w:rsidRDefault="00C07026">
      <w:pPr>
        <w:jc w:val="both"/>
        <w:rPr>
          <w:sz w:val="24"/>
        </w:rPr>
        <w:sectPr w:rsidR="00C07026" w:rsidRPr="00851052">
          <w:headerReference w:type="default" r:id="rId7"/>
          <w:pgSz w:w="11910" w:h="16840"/>
          <w:pgMar w:top="1060" w:right="1260" w:bottom="280" w:left="1300" w:header="867" w:footer="0" w:gutter="0"/>
          <w:cols w:space="708"/>
        </w:sectPr>
      </w:pPr>
    </w:p>
    <w:p w:rsidR="00C07026" w:rsidRPr="00851052" w:rsidRDefault="00C07026">
      <w:pPr>
        <w:pStyle w:val="Zkladntext"/>
        <w:spacing w:before="10"/>
        <w:rPr>
          <w:sz w:val="22"/>
        </w:rPr>
      </w:pPr>
    </w:p>
    <w:p w:rsidR="00C07026" w:rsidRPr="00851052" w:rsidRDefault="0032461B">
      <w:pPr>
        <w:pStyle w:val="Nadpis1"/>
        <w:spacing w:before="51"/>
      </w:pPr>
      <w:bookmarkStart w:id="3" w:name="Program_celoživotního_vzdělávání"/>
      <w:bookmarkEnd w:id="3"/>
      <w:r w:rsidRPr="00851052">
        <w:t>Article 3</w:t>
      </w:r>
    </w:p>
    <w:p w:rsidR="00C07026" w:rsidRPr="00851052" w:rsidRDefault="0032461B">
      <w:pPr>
        <w:ind w:left="438" w:right="480"/>
        <w:jc w:val="center"/>
        <w:rPr>
          <w:b/>
          <w:sz w:val="19"/>
        </w:rPr>
      </w:pPr>
      <w:r w:rsidRPr="00851052">
        <w:rPr>
          <w:b/>
          <w:sz w:val="24"/>
        </w:rPr>
        <w:t>L</w:t>
      </w:r>
      <w:r w:rsidRPr="00851052">
        <w:rPr>
          <w:b/>
          <w:sz w:val="19"/>
        </w:rPr>
        <w:t>IFE-LONG STUDY PROGRAMME</w:t>
      </w:r>
    </w:p>
    <w:p w:rsidR="00C07026" w:rsidRPr="00851052" w:rsidRDefault="0032461B">
      <w:pPr>
        <w:pStyle w:val="Odstavecseseznamem"/>
        <w:numPr>
          <w:ilvl w:val="0"/>
          <w:numId w:val="5"/>
        </w:numPr>
        <w:tabs>
          <w:tab w:val="left" w:pos="438"/>
        </w:tabs>
        <w:rPr>
          <w:sz w:val="24"/>
        </w:rPr>
      </w:pPr>
      <w:r w:rsidRPr="00851052">
        <w:rPr>
          <w:sz w:val="24"/>
        </w:rPr>
        <w:t>CŽV programme (hereinafter referred to as ‘‘Programme’’) may be conceived as follows:</w:t>
      </w:r>
    </w:p>
    <w:p w:rsidR="00C07026" w:rsidRPr="00851052" w:rsidRDefault="0032461B">
      <w:pPr>
        <w:pStyle w:val="Odstavecseseznamem"/>
        <w:numPr>
          <w:ilvl w:val="1"/>
          <w:numId w:val="5"/>
        </w:numPr>
        <w:tabs>
          <w:tab w:val="left" w:pos="642"/>
        </w:tabs>
        <w:rPr>
          <w:sz w:val="24"/>
        </w:rPr>
      </w:pPr>
      <w:r w:rsidRPr="00851052">
        <w:rPr>
          <w:sz w:val="24"/>
        </w:rPr>
        <w:t>interest - expansion,</w:t>
      </w:r>
    </w:p>
    <w:p w:rsidR="00C07026" w:rsidRPr="00851052" w:rsidRDefault="0032461B">
      <w:pPr>
        <w:pStyle w:val="Odstavecseseznamem"/>
        <w:numPr>
          <w:ilvl w:val="1"/>
          <w:numId w:val="5"/>
        </w:numPr>
        <w:tabs>
          <w:tab w:val="left" w:pos="760"/>
        </w:tabs>
        <w:ind w:left="759" w:hanging="361"/>
        <w:rPr>
          <w:sz w:val="24"/>
        </w:rPr>
      </w:pPr>
      <w:r w:rsidRPr="00851052">
        <w:rPr>
          <w:sz w:val="24"/>
        </w:rPr>
        <w:t>complementary - professionally oriented.</w:t>
      </w:r>
    </w:p>
    <w:p w:rsidR="00C07026" w:rsidRPr="00851052" w:rsidRDefault="0032461B">
      <w:pPr>
        <w:pStyle w:val="Odstavecseseznamem"/>
        <w:numPr>
          <w:ilvl w:val="0"/>
          <w:numId w:val="5"/>
        </w:numPr>
        <w:tabs>
          <w:tab w:val="left" w:pos="467"/>
        </w:tabs>
        <w:ind w:left="116" w:right="153" w:firstLine="0"/>
        <w:rPr>
          <w:sz w:val="24"/>
        </w:rPr>
      </w:pPr>
      <w:r w:rsidRPr="00851052">
        <w:rPr>
          <w:sz w:val="24"/>
        </w:rPr>
        <w:t>The programme may be provided in Czech or other languages as a full-time, distance or combined form, in particular as:</w:t>
      </w:r>
    </w:p>
    <w:p w:rsidR="00C07026" w:rsidRPr="00851052" w:rsidRDefault="0032461B">
      <w:pPr>
        <w:pStyle w:val="Odstavecseseznamem"/>
        <w:numPr>
          <w:ilvl w:val="1"/>
          <w:numId w:val="5"/>
        </w:numPr>
        <w:tabs>
          <w:tab w:val="left" w:pos="836"/>
        </w:tabs>
        <w:spacing w:before="119"/>
        <w:ind w:left="836" w:hanging="360"/>
        <w:rPr>
          <w:sz w:val="24"/>
        </w:rPr>
      </w:pPr>
      <w:r w:rsidRPr="00851052">
        <w:rPr>
          <w:sz w:val="24"/>
        </w:rPr>
        <w:t>education under an accredited study programme;</w:t>
      </w:r>
    </w:p>
    <w:p w:rsidR="00C07026" w:rsidRPr="00851052" w:rsidRDefault="0032461B">
      <w:pPr>
        <w:pStyle w:val="Odstavecseseznamem"/>
        <w:numPr>
          <w:ilvl w:val="1"/>
          <w:numId w:val="5"/>
        </w:numPr>
        <w:tabs>
          <w:tab w:val="left" w:pos="836"/>
        </w:tabs>
        <w:ind w:left="836" w:hanging="360"/>
        <w:rPr>
          <w:sz w:val="24"/>
        </w:rPr>
      </w:pPr>
      <w:r w:rsidRPr="00851052">
        <w:rPr>
          <w:sz w:val="24"/>
        </w:rPr>
        <w:t>study specialization, retraining, extension, supplementary;</w:t>
      </w:r>
    </w:p>
    <w:p w:rsidR="00C07026" w:rsidRPr="00851052" w:rsidRDefault="0032461B">
      <w:pPr>
        <w:pStyle w:val="Odstavecseseznamem"/>
        <w:numPr>
          <w:ilvl w:val="1"/>
          <w:numId w:val="5"/>
        </w:numPr>
        <w:tabs>
          <w:tab w:val="left" w:pos="836"/>
        </w:tabs>
        <w:ind w:left="836" w:right="157" w:hanging="360"/>
        <w:rPr>
          <w:sz w:val="24"/>
        </w:rPr>
      </w:pPr>
      <w:r w:rsidRPr="00851052">
        <w:rPr>
          <w:sz w:val="24"/>
        </w:rPr>
        <w:t>thematic cycles, courses, professional camps, lectures and lecture cycles, seminars;</w:t>
      </w:r>
    </w:p>
    <w:p w:rsidR="00C07026" w:rsidRPr="00851052" w:rsidRDefault="0032461B">
      <w:pPr>
        <w:pStyle w:val="Odstavecseseznamem"/>
        <w:numPr>
          <w:ilvl w:val="1"/>
          <w:numId w:val="5"/>
        </w:numPr>
        <w:tabs>
          <w:tab w:val="left" w:pos="836"/>
        </w:tabs>
        <w:ind w:left="836" w:hanging="360"/>
        <w:rPr>
          <w:sz w:val="24"/>
        </w:rPr>
      </w:pPr>
      <w:r w:rsidRPr="00851052">
        <w:rPr>
          <w:sz w:val="24"/>
        </w:rPr>
        <w:t>third age study.</w:t>
      </w:r>
    </w:p>
    <w:p w:rsidR="00C07026" w:rsidRPr="00851052" w:rsidRDefault="0032461B">
      <w:pPr>
        <w:pStyle w:val="Odstavecseseznamem"/>
        <w:numPr>
          <w:ilvl w:val="0"/>
          <w:numId w:val="5"/>
        </w:numPr>
        <w:tabs>
          <w:tab w:val="left" w:pos="438"/>
        </w:tabs>
        <w:spacing w:before="119"/>
        <w:rPr>
          <w:sz w:val="24"/>
        </w:rPr>
      </w:pPr>
      <w:r w:rsidRPr="00851052">
        <w:rPr>
          <w:sz w:val="24"/>
        </w:rPr>
        <w:t>The programme may be provided by:</w:t>
      </w:r>
    </w:p>
    <w:p w:rsidR="00C07026" w:rsidRPr="00851052" w:rsidRDefault="0032461B">
      <w:pPr>
        <w:pStyle w:val="Odstavecseseznamem"/>
        <w:numPr>
          <w:ilvl w:val="1"/>
          <w:numId w:val="5"/>
        </w:numPr>
        <w:tabs>
          <w:tab w:val="left" w:pos="697"/>
        </w:tabs>
        <w:ind w:left="696"/>
        <w:rPr>
          <w:sz w:val="24"/>
        </w:rPr>
      </w:pPr>
      <w:r w:rsidRPr="00851052">
        <w:rPr>
          <w:sz w:val="24"/>
        </w:rPr>
        <w:t>individual specialized studios,</w:t>
      </w:r>
    </w:p>
    <w:p w:rsidR="00C07026" w:rsidRPr="00851052" w:rsidRDefault="0032461B">
      <w:pPr>
        <w:pStyle w:val="Odstavecseseznamem"/>
        <w:numPr>
          <w:ilvl w:val="1"/>
          <w:numId w:val="5"/>
        </w:numPr>
        <w:tabs>
          <w:tab w:val="left" w:pos="836"/>
        </w:tabs>
        <w:spacing w:before="123"/>
        <w:ind w:left="836" w:hanging="360"/>
        <w:rPr>
          <w:sz w:val="24"/>
        </w:rPr>
      </w:pPr>
      <w:r w:rsidRPr="00851052">
        <w:rPr>
          <w:sz w:val="24"/>
        </w:rPr>
        <w:t>other UMPRUM specialized workplaces.</w:t>
      </w:r>
    </w:p>
    <w:p w:rsidR="00C07026" w:rsidRPr="00851052" w:rsidRDefault="0032461B">
      <w:pPr>
        <w:pStyle w:val="Odstavecseseznamem"/>
        <w:numPr>
          <w:ilvl w:val="0"/>
          <w:numId w:val="5"/>
        </w:numPr>
        <w:tabs>
          <w:tab w:val="left" w:pos="428"/>
        </w:tabs>
        <w:spacing w:before="119"/>
        <w:ind w:left="115" w:right="154" w:firstLine="0"/>
        <w:rPr>
          <w:sz w:val="24"/>
        </w:rPr>
      </w:pPr>
      <w:r w:rsidRPr="00851052">
        <w:rPr>
          <w:sz w:val="24"/>
        </w:rPr>
        <w:t>UMPRUM or specialized workplaces implement CŽV in programmes which, together with the indication of the category referred to in paragraph 1 and the form referred to in paragraph 2, are announced by the head teacher of the relevant workplace. Information on the programme must be published well in advance in an appropriate form on UMPRUM’s official notice board. A programme description must include:</w:t>
      </w:r>
    </w:p>
    <w:p w:rsidR="00C07026" w:rsidRPr="00851052" w:rsidRDefault="0032461B">
      <w:pPr>
        <w:pStyle w:val="Odstavecseseznamem"/>
        <w:numPr>
          <w:ilvl w:val="1"/>
          <w:numId w:val="5"/>
        </w:numPr>
        <w:tabs>
          <w:tab w:val="left" w:pos="642"/>
        </w:tabs>
        <w:rPr>
          <w:sz w:val="24"/>
        </w:rPr>
      </w:pPr>
      <w:r w:rsidRPr="00851052">
        <w:rPr>
          <w:sz w:val="24"/>
        </w:rPr>
        <w:t>exact programme name;</w:t>
      </w:r>
    </w:p>
    <w:p w:rsidR="00C07026" w:rsidRPr="00851052" w:rsidRDefault="0032461B">
      <w:pPr>
        <w:pStyle w:val="Odstavecseseznamem"/>
        <w:numPr>
          <w:ilvl w:val="1"/>
          <w:numId w:val="5"/>
        </w:numPr>
        <w:tabs>
          <w:tab w:val="left" w:pos="654"/>
        </w:tabs>
        <w:ind w:left="653" w:hanging="255"/>
        <w:rPr>
          <w:sz w:val="24"/>
        </w:rPr>
      </w:pPr>
      <w:r w:rsidRPr="00851052">
        <w:rPr>
          <w:sz w:val="24"/>
        </w:rPr>
        <w:t>the characteristics of the programme and, where appropriate, the profile of the graduate;</w:t>
      </w:r>
    </w:p>
    <w:p w:rsidR="00C07026" w:rsidRPr="00851052" w:rsidRDefault="0032461B">
      <w:pPr>
        <w:pStyle w:val="Odstavecseseznamem"/>
        <w:numPr>
          <w:ilvl w:val="1"/>
          <w:numId w:val="5"/>
        </w:numPr>
        <w:tabs>
          <w:tab w:val="left" w:pos="628"/>
        </w:tabs>
        <w:spacing w:before="119"/>
        <w:ind w:left="627" w:hanging="229"/>
        <w:rPr>
          <w:sz w:val="24"/>
        </w:rPr>
      </w:pPr>
      <w:r w:rsidRPr="00851052">
        <w:rPr>
          <w:sz w:val="24"/>
        </w:rPr>
        <w:t>the applicant’s required qualifications, the method of admission to the programme;</w:t>
      </w:r>
    </w:p>
    <w:p w:rsidR="00C07026" w:rsidRPr="00851052" w:rsidRDefault="0032461B">
      <w:pPr>
        <w:pStyle w:val="Odstavecseseznamem"/>
        <w:numPr>
          <w:ilvl w:val="1"/>
          <w:numId w:val="5"/>
        </w:numPr>
        <w:tabs>
          <w:tab w:val="left" w:pos="654"/>
        </w:tabs>
        <w:ind w:left="653" w:hanging="255"/>
        <w:rPr>
          <w:sz w:val="24"/>
        </w:rPr>
      </w:pPr>
      <w:r w:rsidRPr="00851052">
        <w:rPr>
          <w:sz w:val="24"/>
        </w:rPr>
        <w:t>method of commencing education;</w:t>
      </w:r>
    </w:p>
    <w:p w:rsidR="00C07026" w:rsidRPr="00851052" w:rsidRDefault="0032461B">
      <w:pPr>
        <w:pStyle w:val="Odstavecseseznamem"/>
        <w:numPr>
          <w:ilvl w:val="1"/>
          <w:numId w:val="5"/>
        </w:numPr>
        <w:tabs>
          <w:tab w:val="left" w:pos="647"/>
        </w:tabs>
        <w:ind w:left="646" w:hanging="248"/>
        <w:rPr>
          <w:sz w:val="24"/>
        </w:rPr>
      </w:pPr>
      <w:r w:rsidRPr="00851052">
        <w:rPr>
          <w:sz w:val="24"/>
        </w:rPr>
        <w:t>programme schedule and content;</w:t>
      </w:r>
    </w:p>
    <w:p w:rsidR="00C07026" w:rsidRPr="00851052" w:rsidRDefault="0032461B">
      <w:pPr>
        <w:pStyle w:val="Odstavecseseznamem"/>
        <w:numPr>
          <w:ilvl w:val="1"/>
          <w:numId w:val="5"/>
        </w:numPr>
        <w:tabs>
          <w:tab w:val="left" w:pos="601"/>
        </w:tabs>
        <w:ind w:left="600" w:hanging="202"/>
        <w:rPr>
          <w:sz w:val="24"/>
        </w:rPr>
      </w:pPr>
      <w:r w:rsidRPr="00851052">
        <w:rPr>
          <w:sz w:val="24"/>
        </w:rPr>
        <w:t>method of teaching;</w:t>
      </w:r>
    </w:p>
    <w:p w:rsidR="00C07026" w:rsidRPr="00851052" w:rsidRDefault="0032461B">
      <w:pPr>
        <w:pStyle w:val="Odstavecseseznamem"/>
        <w:numPr>
          <w:ilvl w:val="1"/>
          <w:numId w:val="5"/>
        </w:numPr>
        <w:tabs>
          <w:tab w:val="left" w:pos="640"/>
        </w:tabs>
        <w:ind w:left="639" w:hanging="241"/>
        <w:rPr>
          <w:sz w:val="24"/>
        </w:rPr>
      </w:pPr>
      <w:r w:rsidRPr="00851052">
        <w:rPr>
          <w:sz w:val="24"/>
        </w:rPr>
        <w:t>method of terminating education.</w:t>
      </w:r>
    </w:p>
    <w:p w:rsidR="00C07026" w:rsidRPr="00851052" w:rsidRDefault="0032461B">
      <w:pPr>
        <w:pStyle w:val="Odstavecseseznamem"/>
        <w:numPr>
          <w:ilvl w:val="0"/>
          <w:numId w:val="5"/>
        </w:numPr>
        <w:tabs>
          <w:tab w:val="left" w:pos="600"/>
          <w:tab w:val="left" w:pos="601"/>
          <w:tab w:val="left" w:pos="1608"/>
          <w:tab w:val="left" w:pos="2664"/>
          <w:tab w:val="left" w:pos="4012"/>
          <w:tab w:val="left" w:pos="4816"/>
          <w:tab w:val="left" w:pos="5822"/>
          <w:tab w:val="left" w:pos="6904"/>
          <w:tab w:val="left" w:pos="8084"/>
          <w:tab w:val="left" w:pos="8758"/>
        </w:tabs>
        <w:ind w:left="115" w:right="155" w:firstLine="0"/>
        <w:rPr>
          <w:sz w:val="24"/>
        </w:rPr>
      </w:pPr>
      <w:r w:rsidRPr="00851052">
        <w:rPr>
          <w:sz w:val="24"/>
        </w:rPr>
        <w:t>The head teacher of the relevant field will present the concept of the programme to the Rector before its implementation.</w:t>
      </w:r>
    </w:p>
    <w:p w:rsidR="00C07026" w:rsidRPr="00851052" w:rsidRDefault="0032461B">
      <w:pPr>
        <w:pStyle w:val="Odstavecseseznamem"/>
        <w:numPr>
          <w:ilvl w:val="0"/>
          <w:numId w:val="5"/>
        </w:numPr>
        <w:tabs>
          <w:tab w:val="left" w:pos="438"/>
        </w:tabs>
        <w:spacing w:before="122"/>
        <w:ind w:hanging="323"/>
        <w:rPr>
          <w:sz w:val="24"/>
        </w:rPr>
      </w:pPr>
      <w:r w:rsidRPr="00851052">
        <w:rPr>
          <w:sz w:val="24"/>
        </w:rPr>
        <w:t>CŽV is usually coordinated by the Vice-Rector for UMPRUM study affairs.</w:t>
      </w:r>
    </w:p>
    <w:p w:rsidR="00C07026" w:rsidRPr="00851052" w:rsidRDefault="00C07026">
      <w:pPr>
        <w:pStyle w:val="Zkladntext"/>
      </w:pPr>
    </w:p>
    <w:p w:rsidR="00C07026" w:rsidRPr="00851052" w:rsidRDefault="00C07026">
      <w:pPr>
        <w:pStyle w:val="Zkladntext"/>
        <w:spacing w:before="7"/>
        <w:rPr>
          <w:sz w:val="19"/>
        </w:rPr>
      </w:pPr>
    </w:p>
    <w:p w:rsidR="00C07026" w:rsidRPr="00851052" w:rsidRDefault="0032461B">
      <w:pPr>
        <w:pStyle w:val="Nadpis1"/>
      </w:pPr>
      <w:r w:rsidRPr="00851052">
        <w:t>Article 4</w:t>
      </w:r>
    </w:p>
    <w:p w:rsidR="00C07026" w:rsidRPr="00851052" w:rsidRDefault="0032461B">
      <w:pPr>
        <w:ind w:left="438" w:right="476"/>
        <w:jc w:val="center"/>
        <w:rPr>
          <w:b/>
          <w:sz w:val="19"/>
        </w:rPr>
      </w:pPr>
      <w:bookmarkStart w:id="4" w:name="Přijímání_uchazečů"/>
      <w:bookmarkEnd w:id="4"/>
      <w:r w:rsidRPr="00851052">
        <w:rPr>
          <w:b/>
          <w:sz w:val="24"/>
        </w:rPr>
        <w:t>A</w:t>
      </w:r>
      <w:r w:rsidRPr="00851052">
        <w:rPr>
          <w:b/>
          <w:sz w:val="19"/>
        </w:rPr>
        <w:t>CCEPTANCE OF CANDIDATES</w:t>
      </w:r>
    </w:p>
    <w:p w:rsidR="00C07026" w:rsidRPr="00851052" w:rsidRDefault="0032461B">
      <w:pPr>
        <w:pStyle w:val="Odstavecseseznamem"/>
        <w:numPr>
          <w:ilvl w:val="0"/>
          <w:numId w:val="4"/>
        </w:numPr>
        <w:tabs>
          <w:tab w:val="left" w:pos="438"/>
        </w:tabs>
        <w:rPr>
          <w:sz w:val="24"/>
        </w:rPr>
      </w:pPr>
      <w:r w:rsidRPr="00851052">
        <w:rPr>
          <w:sz w:val="24"/>
        </w:rPr>
        <w:t>UMPRUM accepts candidates according to its capacity options.</w:t>
      </w:r>
    </w:p>
    <w:p w:rsidR="00C07026" w:rsidRPr="00851052" w:rsidRDefault="0032461B" w:rsidP="0032461B">
      <w:pPr>
        <w:pStyle w:val="Odstavecseseznamem"/>
        <w:numPr>
          <w:ilvl w:val="0"/>
          <w:numId w:val="4"/>
        </w:numPr>
        <w:tabs>
          <w:tab w:val="left" w:pos="448"/>
        </w:tabs>
        <w:rPr>
          <w:sz w:val="24"/>
        </w:rPr>
      </w:pPr>
      <w:r w:rsidRPr="00851052">
        <w:rPr>
          <w:sz w:val="24"/>
        </w:rPr>
        <w:t>Both the interest programme and programme oriented to the performance of occupation are intended mainly for applicants with completed university education in visual art.</w:t>
      </w:r>
    </w:p>
    <w:p w:rsidR="00C07026" w:rsidRPr="00851052" w:rsidRDefault="00C07026">
      <w:pPr>
        <w:sectPr w:rsidR="00C07026" w:rsidRPr="00851052">
          <w:headerReference w:type="default" r:id="rId8"/>
          <w:footerReference w:type="default" r:id="rId9"/>
          <w:pgSz w:w="11910" w:h="16840"/>
          <w:pgMar w:top="1380" w:right="1260" w:bottom="1440" w:left="1300" w:header="868" w:footer="1245" w:gutter="0"/>
          <w:pgNumType w:start="2"/>
          <w:cols w:space="708"/>
        </w:sectPr>
      </w:pPr>
    </w:p>
    <w:p w:rsidR="00C07026" w:rsidRPr="00851052" w:rsidRDefault="00C07026">
      <w:pPr>
        <w:pStyle w:val="Zkladntext"/>
        <w:rPr>
          <w:sz w:val="20"/>
        </w:rPr>
      </w:pPr>
    </w:p>
    <w:p w:rsidR="00C07026" w:rsidRPr="00851052" w:rsidRDefault="0032461B">
      <w:pPr>
        <w:pStyle w:val="Nadpis1"/>
        <w:spacing w:before="51"/>
      </w:pPr>
      <w:bookmarkStart w:id="5" w:name="Ukončení_studia"/>
      <w:bookmarkEnd w:id="5"/>
      <w:r w:rsidRPr="00851052">
        <w:t>Article 5</w:t>
      </w:r>
    </w:p>
    <w:p w:rsidR="00C07026" w:rsidRPr="00851052" w:rsidRDefault="0032461B">
      <w:pPr>
        <w:ind w:left="437" w:right="480"/>
        <w:jc w:val="center"/>
        <w:rPr>
          <w:b/>
          <w:sz w:val="19"/>
        </w:rPr>
      </w:pPr>
      <w:r w:rsidRPr="00851052">
        <w:rPr>
          <w:b/>
          <w:sz w:val="24"/>
        </w:rPr>
        <w:t>C</w:t>
      </w:r>
      <w:r w:rsidRPr="00851052">
        <w:rPr>
          <w:b/>
          <w:sz w:val="19"/>
        </w:rPr>
        <w:t>OMPLETION OF STUDIES</w:t>
      </w:r>
    </w:p>
    <w:p w:rsidR="00C07026" w:rsidRPr="00851052" w:rsidRDefault="0032461B" w:rsidP="0032461B">
      <w:pPr>
        <w:pStyle w:val="Odstavecseseznamem"/>
        <w:numPr>
          <w:ilvl w:val="0"/>
          <w:numId w:val="3"/>
        </w:numPr>
        <w:tabs>
          <w:tab w:val="left" w:pos="486"/>
        </w:tabs>
        <w:rPr>
          <w:sz w:val="24"/>
        </w:rPr>
      </w:pPr>
      <w:r w:rsidRPr="00851052">
        <w:rPr>
          <w:sz w:val="24"/>
        </w:rPr>
        <w:t>UMPRUM will issue a certificate of completed studies within the CŽV to graduates of the interest programme.</w:t>
      </w:r>
    </w:p>
    <w:p w:rsidR="00C07026" w:rsidRPr="00851052" w:rsidRDefault="0032461B" w:rsidP="0032461B">
      <w:pPr>
        <w:pStyle w:val="Odstavecseseznamem"/>
        <w:numPr>
          <w:ilvl w:val="0"/>
          <w:numId w:val="3"/>
        </w:numPr>
        <w:tabs>
          <w:tab w:val="left" w:pos="500"/>
        </w:tabs>
        <w:rPr>
          <w:sz w:val="24"/>
        </w:rPr>
      </w:pPr>
      <w:r w:rsidRPr="00851052">
        <w:rPr>
          <w:sz w:val="24"/>
        </w:rPr>
        <w:t>UMPRUM will issue a certificate of completed studies within the CŽV to graduates of a professional programme, which shows the competence acquired by the graduate at the end of their studies and proof of the examinations passed, indicating the classification of the individual subjects of the final examination.</w:t>
      </w:r>
    </w:p>
    <w:p w:rsidR="00C07026" w:rsidRPr="00851052" w:rsidRDefault="00C07026">
      <w:pPr>
        <w:pStyle w:val="Zkladntext"/>
      </w:pPr>
    </w:p>
    <w:p w:rsidR="00C07026" w:rsidRPr="00851052" w:rsidRDefault="00C07026">
      <w:pPr>
        <w:pStyle w:val="Zkladntext"/>
        <w:spacing w:before="7"/>
        <w:rPr>
          <w:sz w:val="19"/>
        </w:rPr>
      </w:pPr>
    </w:p>
    <w:p w:rsidR="0032461B" w:rsidRPr="00851052" w:rsidRDefault="0032461B" w:rsidP="0032461B">
      <w:pPr>
        <w:ind w:left="3402" w:right="3680"/>
        <w:jc w:val="center"/>
        <w:rPr>
          <w:b/>
          <w:sz w:val="24"/>
        </w:rPr>
      </w:pPr>
      <w:bookmarkStart w:id="6" w:name="Úplata"/>
      <w:bookmarkEnd w:id="6"/>
      <w:r w:rsidRPr="00851052">
        <w:rPr>
          <w:b/>
          <w:sz w:val="24"/>
        </w:rPr>
        <w:t xml:space="preserve">Article 6 </w:t>
      </w:r>
    </w:p>
    <w:p w:rsidR="00C07026" w:rsidRPr="00851052" w:rsidRDefault="0032461B" w:rsidP="0032461B">
      <w:pPr>
        <w:ind w:left="3402" w:right="3680"/>
        <w:jc w:val="center"/>
        <w:rPr>
          <w:b/>
          <w:sz w:val="19"/>
        </w:rPr>
      </w:pPr>
      <w:r w:rsidRPr="00851052">
        <w:rPr>
          <w:b/>
          <w:sz w:val="24"/>
        </w:rPr>
        <w:t>R</w:t>
      </w:r>
      <w:r w:rsidRPr="00851052">
        <w:rPr>
          <w:b/>
          <w:sz w:val="19"/>
        </w:rPr>
        <w:t>EMUNERATION</w:t>
      </w:r>
    </w:p>
    <w:p w:rsidR="00C07026" w:rsidRPr="00851052" w:rsidRDefault="0032461B">
      <w:pPr>
        <w:pStyle w:val="Odstavecseseznamem"/>
        <w:numPr>
          <w:ilvl w:val="0"/>
          <w:numId w:val="2"/>
        </w:numPr>
        <w:tabs>
          <w:tab w:val="left" w:pos="438"/>
        </w:tabs>
        <w:rPr>
          <w:sz w:val="24"/>
        </w:rPr>
      </w:pPr>
      <w:r w:rsidRPr="00851052">
        <w:rPr>
          <w:sz w:val="24"/>
        </w:rPr>
        <w:t>The amount of the fee for education in the programme shall be determined by:</w:t>
      </w:r>
    </w:p>
    <w:p w:rsidR="00C07026" w:rsidRPr="00851052" w:rsidRDefault="0032461B">
      <w:pPr>
        <w:pStyle w:val="Odstavecseseznamem"/>
        <w:numPr>
          <w:ilvl w:val="1"/>
          <w:numId w:val="2"/>
        </w:numPr>
        <w:tabs>
          <w:tab w:val="left" w:pos="760"/>
        </w:tabs>
        <w:spacing w:line="338" w:lineRule="auto"/>
        <w:ind w:left="823" w:right="990" w:hanging="425"/>
        <w:rPr>
          <w:sz w:val="24"/>
        </w:rPr>
      </w:pPr>
      <w:r w:rsidRPr="00851052">
        <w:rPr>
          <w:sz w:val="24"/>
        </w:rPr>
        <w:t>Bursar - for the implementation of the programme on the basis of the calculation of the head teacher of individual disciplines;</w:t>
      </w:r>
    </w:p>
    <w:p w:rsidR="00C07026" w:rsidRPr="00851052" w:rsidRDefault="0032461B">
      <w:pPr>
        <w:pStyle w:val="Odstavecseseznamem"/>
        <w:numPr>
          <w:ilvl w:val="1"/>
          <w:numId w:val="2"/>
        </w:numPr>
        <w:tabs>
          <w:tab w:val="left" w:pos="760"/>
        </w:tabs>
        <w:spacing w:before="1"/>
        <w:ind w:left="759" w:right="155"/>
        <w:rPr>
          <w:sz w:val="24"/>
        </w:rPr>
      </w:pPr>
      <w:r w:rsidRPr="00851052">
        <w:rPr>
          <w:sz w:val="24"/>
        </w:rPr>
        <w:t>Rector - for issuing a certificate of completed studies in the programme on the basis of a proposal from the head teacher.</w:t>
      </w:r>
    </w:p>
    <w:p w:rsidR="00C07026" w:rsidRPr="00851052" w:rsidRDefault="0032461B">
      <w:pPr>
        <w:pStyle w:val="Odstavecseseznamem"/>
        <w:numPr>
          <w:ilvl w:val="0"/>
          <w:numId w:val="2"/>
        </w:numPr>
        <w:tabs>
          <w:tab w:val="left" w:pos="455"/>
        </w:tabs>
        <w:ind w:left="115" w:right="152" w:firstLine="0"/>
        <w:rPr>
          <w:sz w:val="24"/>
        </w:rPr>
      </w:pPr>
      <w:r w:rsidRPr="00851052">
        <w:rPr>
          <w:sz w:val="24"/>
        </w:rPr>
        <w:t>Payment made as referred to in paragraph 1 (a) shall, as a general rule, be demonstrated at the latest at the start of the programme.</w:t>
      </w:r>
    </w:p>
    <w:p w:rsidR="00C07026" w:rsidRPr="00851052" w:rsidRDefault="0032461B">
      <w:pPr>
        <w:pStyle w:val="Odstavecseseznamem"/>
        <w:numPr>
          <w:ilvl w:val="0"/>
          <w:numId w:val="2"/>
        </w:numPr>
        <w:tabs>
          <w:tab w:val="left" w:pos="436"/>
        </w:tabs>
        <w:ind w:left="115" w:right="150" w:firstLine="0"/>
        <w:rPr>
          <w:sz w:val="24"/>
        </w:rPr>
      </w:pPr>
      <w:r w:rsidRPr="00851052">
        <w:rPr>
          <w:sz w:val="24"/>
        </w:rPr>
        <w:t>Payment made as referred to in paragraph 1 (b) is a pre-condition for issuing of the certificate referred to in Article 5 paragraph 1 and 2.</w:t>
      </w:r>
    </w:p>
    <w:p w:rsidR="00C07026" w:rsidRPr="00851052" w:rsidRDefault="0032461B">
      <w:pPr>
        <w:pStyle w:val="Odstavecseseznamem"/>
        <w:numPr>
          <w:ilvl w:val="0"/>
          <w:numId w:val="2"/>
        </w:numPr>
        <w:tabs>
          <w:tab w:val="left" w:pos="491"/>
        </w:tabs>
        <w:spacing w:before="119"/>
        <w:ind w:left="115" w:right="154" w:firstLine="0"/>
        <w:rPr>
          <w:sz w:val="24"/>
        </w:rPr>
      </w:pPr>
      <w:r w:rsidRPr="00851052">
        <w:rPr>
          <w:sz w:val="24"/>
        </w:rPr>
        <w:t>The Rector may, on the recommendation of the head teacher, waive the payment to be made by the participants in lifelong learning or, where provided for in a cooperation agreement concluded pursuant to Section 6 (1) (I) of the Act.</w:t>
      </w:r>
    </w:p>
    <w:p w:rsidR="00C07026" w:rsidRPr="00851052" w:rsidRDefault="00C07026">
      <w:pPr>
        <w:pStyle w:val="Zkladntext"/>
      </w:pPr>
    </w:p>
    <w:p w:rsidR="00C07026" w:rsidRPr="00851052" w:rsidRDefault="00C07026">
      <w:pPr>
        <w:pStyle w:val="Zkladntext"/>
        <w:spacing w:before="8"/>
        <w:rPr>
          <w:sz w:val="19"/>
        </w:rPr>
      </w:pPr>
    </w:p>
    <w:p w:rsidR="00C07026" w:rsidRPr="00851052" w:rsidRDefault="0032461B">
      <w:pPr>
        <w:pStyle w:val="Nadpis1"/>
      </w:pPr>
      <w:r w:rsidRPr="00851052">
        <w:t>Article 7</w:t>
      </w:r>
    </w:p>
    <w:p w:rsidR="00C07026" w:rsidRPr="00851052" w:rsidRDefault="0032461B">
      <w:pPr>
        <w:ind w:left="435" w:right="480"/>
        <w:jc w:val="center"/>
        <w:rPr>
          <w:b/>
          <w:sz w:val="19"/>
        </w:rPr>
      </w:pPr>
      <w:bookmarkStart w:id="7" w:name="Zvláštní_ustanovení"/>
      <w:bookmarkEnd w:id="7"/>
      <w:r w:rsidRPr="00851052">
        <w:rPr>
          <w:b/>
          <w:sz w:val="24"/>
        </w:rPr>
        <w:t>S</w:t>
      </w:r>
      <w:r w:rsidRPr="00851052">
        <w:rPr>
          <w:b/>
          <w:sz w:val="19"/>
        </w:rPr>
        <w:t>PECIAL PROVISIONS</w:t>
      </w:r>
    </w:p>
    <w:p w:rsidR="00C07026" w:rsidRPr="00851052" w:rsidRDefault="0032461B">
      <w:pPr>
        <w:pStyle w:val="Zkladntext"/>
        <w:spacing w:before="119"/>
        <w:ind w:left="115" w:right="153"/>
        <w:jc w:val="both"/>
      </w:pPr>
      <w:r w:rsidRPr="00851052">
        <w:t>An educational activity focused on obtaining specialized competence to carry out a specialised activity and carried out on the basis of specific legislation shall also be considered a programme. This activity shall be subject to the provisions of these Rules relating to a programme oriented to the performance of occupation.</w:t>
      </w:r>
    </w:p>
    <w:p w:rsidR="00C07026" w:rsidRPr="00851052" w:rsidRDefault="00C07026">
      <w:pPr>
        <w:pStyle w:val="Zkladntext"/>
      </w:pPr>
    </w:p>
    <w:p w:rsidR="00C07026" w:rsidRPr="00851052" w:rsidRDefault="00C07026">
      <w:pPr>
        <w:pStyle w:val="Zkladntext"/>
        <w:spacing w:before="10"/>
        <w:rPr>
          <w:sz w:val="19"/>
        </w:rPr>
      </w:pPr>
    </w:p>
    <w:p w:rsidR="00C07026" w:rsidRPr="00851052" w:rsidRDefault="0032461B">
      <w:pPr>
        <w:pStyle w:val="Nadpis1"/>
      </w:pPr>
      <w:r w:rsidRPr="00851052">
        <w:t>Article 8</w:t>
      </w:r>
    </w:p>
    <w:p w:rsidR="00C07026" w:rsidRPr="00851052" w:rsidRDefault="0032461B">
      <w:pPr>
        <w:ind w:left="438" w:right="477"/>
        <w:jc w:val="center"/>
        <w:rPr>
          <w:b/>
          <w:sz w:val="19"/>
        </w:rPr>
      </w:pPr>
      <w:bookmarkStart w:id="8" w:name="Společná_a_závěrečná_ustanovení"/>
      <w:bookmarkEnd w:id="8"/>
      <w:r w:rsidRPr="00851052">
        <w:rPr>
          <w:b/>
          <w:sz w:val="24"/>
        </w:rPr>
        <w:t>J</w:t>
      </w:r>
      <w:r w:rsidRPr="00851052">
        <w:rPr>
          <w:b/>
          <w:sz w:val="19"/>
        </w:rPr>
        <w:t>OINT AND FINAL PROVISIONS</w:t>
      </w:r>
    </w:p>
    <w:p w:rsidR="00C07026" w:rsidRPr="00851052" w:rsidRDefault="0032461B" w:rsidP="0032461B">
      <w:pPr>
        <w:pStyle w:val="Odstavecseseznamem"/>
        <w:numPr>
          <w:ilvl w:val="0"/>
          <w:numId w:val="1"/>
        </w:numPr>
        <w:tabs>
          <w:tab w:val="left" w:pos="455"/>
        </w:tabs>
        <w:spacing w:before="119"/>
        <w:ind w:left="116" w:right="154" w:firstLine="0"/>
        <w:rPr>
          <w:sz w:val="24"/>
        </w:rPr>
      </w:pPr>
      <w:r w:rsidRPr="00851052">
        <w:rPr>
          <w:sz w:val="24"/>
        </w:rPr>
        <w:t>These Rules were approved pursuant to Section 9 (1) (b) point 3 of the Act by the Academic Senate of the UMPRUM on 26 June 2017.</w:t>
      </w:r>
    </w:p>
    <w:p w:rsidR="00C07026" w:rsidRPr="00851052" w:rsidRDefault="0032461B">
      <w:pPr>
        <w:pStyle w:val="Odstavecseseznamem"/>
        <w:numPr>
          <w:ilvl w:val="0"/>
          <w:numId w:val="1"/>
        </w:numPr>
        <w:tabs>
          <w:tab w:val="left" w:pos="476"/>
        </w:tabs>
        <w:spacing w:before="119"/>
        <w:ind w:left="116" w:right="154" w:firstLine="0"/>
        <w:rPr>
          <w:sz w:val="24"/>
        </w:rPr>
      </w:pPr>
      <w:r w:rsidRPr="00851052">
        <w:rPr>
          <w:sz w:val="24"/>
        </w:rPr>
        <w:t>These Rules shall enter into force pursuant to Section 36 (4) of the Act on the day of registration by the Ministry of Education, Youth and Sports.</w:t>
      </w:r>
    </w:p>
    <w:p w:rsidR="00C07026" w:rsidRPr="00851052" w:rsidRDefault="00C07026">
      <w:pPr>
        <w:rPr>
          <w:sz w:val="24"/>
        </w:rPr>
        <w:sectPr w:rsidR="00C07026" w:rsidRPr="00851052">
          <w:pgSz w:w="11910" w:h="16840"/>
          <w:pgMar w:top="1380" w:right="1260" w:bottom="1440" w:left="1300" w:header="868" w:footer="1245" w:gutter="0"/>
          <w:cols w:space="708"/>
        </w:sectPr>
      </w:pPr>
    </w:p>
    <w:p w:rsidR="00C07026" w:rsidRPr="00851052" w:rsidRDefault="00C07026">
      <w:pPr>
        <w:pStyle w:val="Zkladntext"/>
        <w:rPr>
          <w:sz w:val="20"/>
        </w:rPr>
      </w:pPr>
    </w:p>
    <w:p w:rsidR="00C07026" w:rsidRPr="00851052" w:rsidRDefault="00C07026">
      <w:pPr>
        <w:pStyle w:val="Zkladntext"/>
        <w:spacing w:before="10"/>
        <w:rPr>
          <w:sz w:val="22"/>
        </w:rPr>
      </w:pPr>
    </w:p>
    <w:p w:rsidR="00C07026" w:rsidRPr="00851052" w:rsidRDefault="0032461B">
      <w:pPr>
        <w:pStyle w:val="Odstavecseseznamem"/>
        <w:numPr>
          <w:ilvl w:val="0"/>
          <w:numId w:val="1"/>
        </w:numPr>
        <w:tabs>
          <w:tab w:val="left" w:pos="438"/>
        </w:tabs>
        <w:spacing w:before="51"/>
        <w:ind w:left="437" w:hanging="323"/>
        <w:rPr>
          <w:sz w:val="24"/>
        </w:rPr>
      </w:pPr>
      <w:r w:rsidRPr="00851052">
        <w:rPr>
          <w:sz w:val="24"/>
        </w:rPr>
        <w:t>These Rules shall enter into effect as of 1 September 2017.</w:t>
      </w:r>
    </w:p>
    <w:p w:rsidR="00C07026" w:rsidRPr="00851052" w:rsidRDefault="00C07026">
      <w:pPr>
        <w:pStyle w:val="Zkladntext"/>
      </w:pPr>
    </w:p>
    <w:p w:rsidR="00C07026" w:rsidRPr="00851052" w:rsidRDefault="00C07026">
      <w:pPr>
        <w:pStyle w:val="Zkladntext"/>
      </w:pPr>
    </w:p>
    <w:p w:rsidR="00C07026" w:rsidRPr="00851052" w:rsidRDefault="00C07026">
      <w:pPr>
        <w:pStyle w:val="Zkladntext"/>
      </w:pPr>
    </w:p>
    <w:p w:rsidR="00C07026" w:rsidRPr="00851052" w:rsidRDefault="00C07026">
      <w:pPr>
        <w:pStyle w:val="Zkladntext"/>
      </w:pPr>
    </w:p>
    <w:p w:rsidR="00C07026" w:rsidRPr="00851052" w:rsidRDefault="0032461B">
      <w:pPr>
        <w:pStyle w:val="Nadpis1"/>
        <w:spacing w:before="187"/>
        <w:ind w:left="437" w:right="480"/>
      </w:pPr>
      <w:r w:rsidRPr="00851052">
        <w:t>Prof. academic architect Jindřich Smetana, m.p.</w:t>
      </w:r>
    </w:p>
    <w:p w:rsidR="00C07026" w:rsidRPr="00851052" w:rsidRDefault="0032461B">
      <w:pPr>
        <w:pStyle w:val="Zkladntext"/>
        <w:spacing w:before="120"/>
        <w:ind w:left="438" w:right="479"/>
        <w:jc w:val="center"/>
      </w:pPr>
      <w:r w:rsidRPr="00851052">
        <w:t>Rector of UMPRUM</w:t>
      </w:r>
    </w:p>
    <w:sectPr w:rsidR="00C07026" w:rsidRPr="00851052">
      <w:pgSz w:w="11910" w:h="16840"/>
      <w:pgMar w:top="1380" w:right="1260" w:bottom="1440" w:left="1300" w:header="868" w:footer="12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1265" w:rsidRDefault="0032461B">
      <w:r>
        <w:separator/>
      </w:r>
    </w:p>
  </w:endnote>
  <w:endnote w:type="continuationSeparator" w:id="0">
    <w:p w:rsidR="000C1265" w:rsidRDefault="0032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7026" w:rsidRDefault="00D279D5">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2.1pt;margin-top:768.65pt;width:11.05pt;height:12pt;z-index:-15834112;mso-position-horizontal-relative:page;mso-position-vertical-relative:page" filled="f" stroked="f">
          <v:textbox inset="0,0,0,0">
            <w:txbxContent>
              <w:p w:rsidR="00C07026" w:rsidRDefault="0032461B">
                <w:pPr>
                  <w:spacing w:line="223" w:lineRule="exact"/>
                  <w:ind w:left="60"/>
                  <w:rPr>
                    <w:i/>
                    <w:sz w:val="20"/>
                  </w:rPr>
                </w:pPr>
                <w:r>
                  <w:fldChar w:fldCharType="begin"/>
                </w:r>
                <w:r>
                  <w:rPr>
                    <w:i/>
                    <w:sz w:val="20"/>
                  </w:rPr>
                  <w:instrText xml:space="preserve"> PAGE </w:instrText>
                </w:r>
                <w:r>
                  <w:fldChar w:fldCharType="separate"/>
                </w:r>
                <w: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1265" w:rsidRDefault="0032461B">
      <w:r>
        <w:separator/>
      </w:r>
    </w:p>
  </w:footnote>
  <w:footnote w:type="continuationSeparator" w:id="0">
    <w:p w:rsidR="000C1265" w:rsidRDefault="0032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7026" w:rsidRDefault="00D279D5">
    <w:pPr>
      <w:pStyle w:val="Zkladn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153.15pt;margin-top:42.4pt;width:295.85pt;height:12pt;z-index:-15835648;mso-position-horizontal-relative:page;mso-position-vertical-relative:page" filled="f" stroked="f">
          <v:textbox inset="0,0,0,0">
            <w:txbxContent>
              <w:p w:rsidR="00C07026" w:rsidRDefault="0032461B" w:rsidP="0032461B">
                <w:pPr>
                  <w:spacing w:line="223" w:lineRule="exact"/>
                  <w:ind w:left="20"/>
                  <w:jc w:val="center"/>
                  <w:rPr>
                    <w:i/>
                    <w:sz w:val="20"/>
                  </w:rPr>
                </w:pPr>
                <w:r>
                  <w:rPr>
                    <w:i/>
                    <w:sz w:val="20"/>
                  </w:rPr>
                  <w:t>Internal regulations of the Academy of Arts, Architecture &amp; Design in Prague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7026" w:rsidRDefault="00D279D5">
    <w:pPr>
      <w:pStyle w:val="Zkladn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136.5pt;margin-top:42.4pt;width:331.55pt;height:12pt;z-index:-15834624;mso-position-horizontal-relative:page;mso-position-vertical-relative:page" filled="f" stroked="f">
          <v:textbox inset="0,0,0,0">
            <w:txbxContent>
              <w:p w:rsidR="00C07026" w:rsidRDefault="0032461B" w:rsidP="0032461B">
                <w:pPr>
                  <w:spacing w:line="223" w:lineRule="exact"/>
                  <w:ind w:left="20"/>
                  <w:jc w:val="center"/>
                  <w:rPr>
                    <w:i/>
                    <w:sz w:val="20"/>
                  </w:rPr>
                </w:pPr>
                <w:r>
                  <w:rPr>
                    <w:i/>
                    <w:sz w:val="20"/>
                  </w:rPr>
                  <w:t>Internal regulations of the Academy of Arts, Architecture &amp; Design in Prague</w:t>
                </w:r>
              </w:p>
            </w:txbxContent>
          </v:textbox>
          <w10:wrap anchorx="page" anchory="page"/>
        </v:shape>
      </w:pict>
    </w:r>
    <w:r>
      <w:pict>
        <v:line id="_x0000_s2051" style="position:absolute;z-index:-15835136;mso-position-horizontal-relative:page;mso-position-vertical-relative:page" from="73.3pt,68.9pt" to="526.95pt,68.95pt" strokeweight=".24pt">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C0EF9"/>
    <w:multiLevelType w:val="hybridMultilevel"/>
    <w:tmpl w:val="49D87810"/>
    <w:lvl w:ilvl="0" w:tplc="62FCF4BC">
      <w:start w:val="1"/>
      <w:numFmt w:val="decimal"/>
      <w:lvlText w:val="(%1)"/>
      <w:lvlJc w:val="left"/>
      <w:pPr>
        <w:ind w:left="437" w:hanging="322"/>
      </w:pPr>
      <w:rPr>
        <w:rFonts w:ascii="Calibri" w:eastAsia="Calibri" w:hAnsi="Calibri" w:cs="Calibri" w:hint="default"/>
        <w:spacing w:val="-1"/>
        <w:w w:val="100"/>
        <w:sz w:val="24"/>
        <w:szCs w:val="24"/>
        <w:lang w:val="cs-CZ" w:eastAsia="en-US" w:bidi="ar-SA"/>
      </w:rPr>
    </w:lvl>
    <w:lvl w:ilvl="1" w:tplc="577CC3BC">
      <w:numFmt w:val="bullet"/>
      <w:lvlText w:val="•"/>
      <w:lvlJc w:val="left"/>
      <w:pPr>
        <w:ind w:left="1330" w:hanging="322"/>
      </w:pPr>
      <w:rPr>
        <w:rFonts w:hint="default"/>
        <w:lang w:val="cs-CZ" w:eastAsia="en-US" w:bidi="ar-SA"/>
      </w:rPr>
    </w:lvl>
    <w:lvl w:ilvl="2" w:tplc="7EA05E60">
      <w:numFmt w:val="bullet"/>
      <w:lvlText w:val="•"/>
      <w:lvlJc w:val="left"/>
      <w:pPr>
        <w:ind w:left="2221" w:hanging="322"/>
      </w:pPr>
      <w:rPr>
        <w:rFonts w:hint="default"/>
        <w:lang w:val="cs-CZ" w:eastAsia="en-US" w:bidi="ar-SA"/>
      </w:rPr>
    </w:lvl>
    <w:lvl w:ilvl="3" w:tplc="0038CC6E">
      <w:numFmt w:val="bullet"/>
      <w:lvlText w:val="•"/>
      <w:lvlJc w:val="left"/>
      <w:pPr>
        <w:ind w:left="3111" w:hanging="322"/>
      </w:pPr>
      <w:rPr>
        <w:rFonts w:hint="default"/>
        <w:lang w:val="cs-CZ" w:eastAsia="en-US" w:bidi="ar-SA"/>
      </w:rPr>
    </w:lvl>
    <w:lvl w:ilvl="4" w:tplc="20A6D040">
      <w:numFmt w:val="bullet"/>
      <w:lvlText w:val="•"/>
      <w:lvlJc w:val="left"/>
      <w:pPr>
        <w:ind w:left="4002" w:hanging="322"/>
      </w:pPr>
      <w:rPr>
        <w:rFonts w:hint="default"/>
        <w:lang w:val="cs-CZ" w:eastAsia="en-US" w:bidi="ar-SA"/>
      </w:rPr>
    </w:lvl>
    <w:lvl w:ilvl="5" w:tplc="E1005782">
      <w:numFmt w:val="bullet"/>
      <w:lvlText w:val="•"/>
      <w:lvlJc w:val="left"/>
      <w:pPr>
        <w:ind w:left="4893" w:hanging="322"/>
      </w:pPr>
      <w:rPr>
        <w:rFonts w:hint="default"/>
        <w:lang w:val="cs-CZ" w:eastAsia="en-US" w:bidi="ar-SA"/>
      </w:rPr>
    </w:lvl>
    <w:lvl w:ilvl="6" w:tplc="714E565C">
      <w:numFmt w:val="bullet"/>
      <w:lvlText w:val="•"/>
      <w:lvlJc w:val="left"/>
      <w:pPr>
        <w:ind w:left="5783" w:hanging="322"/>
      </w:pPr>
      <w:rPr>
        <w:rFonts w:hint="default"/>
        <w:lang w:val="cs-CZ" w:eastAsia="en-US" w:bidi="ar-SA"/>
      </w:rPr>
    </w:lvl>
    <w:lvl w:ilvl="7" w:tplc="7730E6A6">
      <w:numFmt w:val="bullet"/>
      <w:lvlText w:val="•"/>
      <w:lvlJc w:val="left"/>
      <w:pPr>
        <w:ind w:left="6674" w:hanging="322"/>
      </w:pPr>
      <w:rPr>
        <w:rFonts w:hint="default"/>
        <w:lang w:val="cs-CZ" w:eastAsia="en-US" w:bidi="ar-SA"/>
      </w:rPr>
    </w:lvl>
    <w:lvl w:ilvl="8" w:tplc="2B5EFC7A">
      <w:numFmt w:val="bullet"/>
      <w:lvlText w:val="•"/>
      <w:lvlJc w:val="left"/>
      <w:pPr>
        <w:ind w:left="7565" w:hanging="322"/>
      </w:pPr>
      <w:rPr>
        <w:rFonts w:hint="default"/>
        <w:lang w:val="cs-CZ" w:eastAsia="en-US" w:bidi="ar-SA"/>
      </w:rPr>
    </w:lvl>
  </w:abstractNum>
  <w:abstractNum w:abstractNumId="1" w15:restartNumberingAfterBreak="0">
    <w:nsid w:val="13961DB0"/>
    <w:multiLevelType w:val="hybridMultilevel"/>
    <w:tmpl w:val="9E128304"/>
    <w:lvl w:ilvl="0" w:tplc="AE0C9322">
      <w:start w:val="1"/>
      <w:numFmt w:val="decimal"/>
      <w:lvlText w:val="(%1)"/>
      <w:lvlJc w:val="left"/>
      <w:pPr>
        <w:ind w:left="116" w:hanging="322"/>
      </w:pPr>
      <w:rPr>
        <w:rFonts w:ascii="Calibri" w:eastAsia="Calibri" w:hAnsi="Calibri" w:cs="Calibri" w:hint="default"/>
        <w:spacing w:val="0"/>
        <w:w w:val="100"/>
        <w:sz w:val="24"/>
        <w:szCs w:val="24"/>
        <w:lang w:val="cs-CZ" w:eastAsia="en-US" w:bidi="ar-SA"/>
      </w:rPr>
    </w:lvl>
    <w:lvl w:ilvl="1" w:tplc="1834F466">
      <w:numFmt w:val="bullet"/>
      <w:lvlText w:val="•"/>
      <w:lvlJc w:val="left"/>
      <w:pPr>
        <w:ind w:left="1042" w:hanging="322"/>
      </w:pPr>
      <w:rPr>
        <w:rFonts w:hint="default"/>
        <w:lang w:val="cs-CZ" w:eastAsia="en-US" w:bidi="ar-SA"/>
      </w:rPr>
    </w:lvl>
    <w:lvl w:ilvl="2" w:tplc="A76AF6F2">
      <w:numFmt w:val="bullet"/>
      <w:lvlText w:val="•"/>
      <w:lvlJc w:val="left"/>
      <w:pPr>
        <w:ind w:left="1965" w:hanging="322"/>
      </w:pPr>
      <w:rPr>
        <w:rFonts w:hint="default"/>
        <w:lang w:val="cs-CZ" w:eastAsia="en-US" w:bidi="ar-SA"/>
      </w:rPr>
    </w:lvl>
    <w:lvl w:ilvl="3" w:tplc="34C02D72">
      <w:numFmt w:val="bullet"/>
      <w:lvlText w:val="•"/>
      <w:lvlJc w:val="left"/>
      <w:pPr>
        <w:ind w:left="2887" w:hanging="322"/>
      </w:pPr>
      <w:rPr>
        <w:rFonts w:hint="default"/>
        <w:lang w:val="cs-CZ" w:eastAsia="en-US" w:bidi="ar-SA"/>
      </w:rPr>
    </w:lvl>
    <w:lvl w:ilvl="4" w:tplc="EBBE5516">
      <w:numFmt w:val="bullet"/>
      <w:lvlText w:val="•"/>
      <w:lvlJc w:val="left"/>
      <w:pPr>
        <w:ind w:left="3810" w:hanging="322"/>
      </w:pPr>
      <w:rPr>
        <w:rFonts w:hint="default"/>
        <w:lang w:val="cs-CZ" w:eastAsia="en-US" w:bidi="ar-SA"/>
      </w:rPr>
    </w:lvl>
    <w:lvl w:ilvl="5" w:tplc="C262D314">
      <w:numFmt w:val="bullet"/>
      <w:lvlText w:val="•"/>
      <w:lvlJc w:val="left"/>
      <w:pPr>
        <w:ind w:left="4733" w:hanging="322"/>
      </w:pPr>
      <w:rPr>
        <w:rFonts w:hint="default"/>
        <w:lang w:val="cs-CZ" w:eastAsia="en-US" w:bidi="ar-SA"/>
      </w:rPr>
    </w:lvl>
    <w:lvl w:ilvl="6" w:tplc="66A4416E">
      <w:numFmt w:val="bullet"/>
      <w:lvlText w:val="•"/>
      <w:lvlJc w:val="left"/>
      <w:pPr>
        <w:ind w:left="5655" w:hanging="322"/>
      </w:pPr>
      <w:rPr>
        <w:rFonts w:hint="default"/>
        <w:lang w:val="cs-CZ" w:eastAsia="en-US" w:bidi="ar-SA"/>
      </w:rPr>
    </w:lvl>
    <w:lvl w:ilvl="7" w:tplc="695C76E2">
      <w:numFmt w:val="bullet"/>
      <w:lvlText w:val="•"/>
      <w:lvlJc w:val="left"/>
      <w:pPr>
        <w:ind w:left="6578" w:hanging="322"/>
      </w:pPr>
      <w:rPr>
        <w:rFonts w:hint="default"/>
        <w:lang w:val="cs-CZ" w:eastAsia="en-US" w:bidi="ar-SA"/>
      </w:rPr>
    </w:lvl>
    <w:lvl w:ilvl="8" w:tplc="56B0103E">
      <w:numFmt w:val="bullet"/>
      <w:lvlText w:val="•"/>
      <w:lvlJc w:val="left"/>
      <w:pPr>
        <w:ind w:left="7501" w:hanging="322"/>
      </w:pPr>
      <w:rPr>
        <w:rFonts w:hint="default"/>
        <w:lang w:val="cs-CZ" w:eastAsia="en-US" w:bidi="ar-SA"/>
      </w:rPr>
    </w:lvl>
  </w:abstractNum>
  <w:abstractNum w:abstractNumId="2" w15:restartNumberingAfterBreak="0">
    <w:nsid w:val="384A1C48"/>
    <w:multiLevelType w:val="hybridMultilevel"/>
    <w:tmpl w:val="679C4B9C"/>
    <w:lvl w:ilvl="0" w:tplc="0098FEAE">
      <w:start w:val="1"/>
      <w:numFmt w:val="decimal"/>
      <w:lvlText w:val="(%1)"/>
      <w:lvlJc w:val="left"/>
      <w:pPr>
        <w:ind w:left="437" w:hanging="322"/>
      </w:pPr>
      <w:rPr>
        <w:rFonts w:ascii="Calibri" w:eastAsia="Calibri" w:hAnsi="Calibri" w:cs="Calibri" w:hint="default"/>
        <w:spacing w:val="0"/>
        <w:w w:val="100"/>
        <w:sz w:val="24"/>
        <w:szCs w:val="24"/>
        <w:lang w:val="cs-CZ" w:eastAsia="en-US" w:bidi="ar-SA"/>
      </w:rPr>
    </w:lvl>
    <w:lvl w:ilvl="1" w:tplc="B174331A">
      <w:start w:val="1"/>
      <w:numFmt w:val="lowerLetter"/>
      <w:lvlText w:val="%2)"/>
      <w:lvlJc w:val="left"/>
      <w:pPr>
        <w:ind w:left="824" w:hanging="360"/>
      </w:pPr>
      <w:rPr>
        <w:rFonts w:ascii="Calibri" w:eastAsia="Calibri" w:hAnsi="Calibri" w:cs="Calibri" w:hint="default"/>
        <w:w w:val="100"/>
        <w:sz w:val="24"/>
        <w:szCs w:val="24"/>
        <w:lang w:val="cs-CZ" w:eastAsia="en-US" w:bidi="ar-SA"/>
      </w:rPr>
    </w:lvl>
    <w:lvl w:ilvl="2" w:tplc="DA885636">
      <w:numFmt w:val="bullet"/>
      <w:lvlText w:val="•"/>
      <w:lvlJc w:val="left"/>
      <w:pPr>
        <w:ind w:left="1767" w:hanging="360"/>
      </w:pPr>
      <w:rPr>
        <w:rFonts w:hint="default"/>
        <w:lang w:val="cs-CZ" w:eastAsia="en-US" w:bidi="ar-SA"/>
      </w:rPr>
    </w:lvl>
    <w:lvl w:ilvl="3" w:tplc="A5D0BA42">
      <w:numFmt w:val="bullet"/>
      <w:lvlText w:val="•"/>
      <w:lvlJc w:val="left"/>
      <w:pPr>
        <w:ind w:left="2714" w:hanging="360"/>
      </w:pPr>
      <w:rPr>
        <w:rFonts w:hint="default"/>
        <w:lang w:val="cs-CZ" w:eastAsia="en-US" w:bidi="ar-SA"/>
      </w:rPr>
    </w:lvl>
    <w:lvl w:ilvl="4" w:tplc="1BEEFE18">
      <w:numFmt w:val="bullet"/>
      <w:lvlText w:val="•"/>
      <w:lvlJc w:val="left"/>
      <w:pPr>
        <w:ind w:left="3662" w:hanging="360"/>
      </w:pPr>
      <w:rPr>
        <w:rFonts w:hint="default"/>
        <w:lang w:val="cs-CZ" w:eastAsia="en-US" w:bidi="ar-SA"/>
      </w:rPr>
    </w:lvl>
    <w:lvl w:ilvl="5" w:tplc="8986423A">
      <w:numFmt w:val="bullet"/>
      <w:lvlText w:val="•"/>
      <w:lvlJc w:val="left"/>
      <w:pPr>
        <w:ind w:left="4609" w:hanging="360"/>
      </w:pPr>
      <w:rPr>
        <w:rFonts w:hint="default"/>
        <w:lang w:val="cs-CZ" w:eastAsia="en-US" w:bidi="ar-SA"/>
      </w:rPr>
    </w:lvl>
    <w:lvl w:ilvl="6" w:tplc="32822A72">
      <w:numFmt w:val="bullet"/>
      <w:lvlText w:val="•"/>
      <w:lvlJc w:val="left"/>
      <w:pPr>
        <w:ind w:left="5556" w:hanging="360"/>
      </w:pPr>
      <w:rPr>
        <w:rFonts w:hint="default"/>
        <w:lang w:val="cs-CZ" w:eastAsia="en-US" w:bidi="ar-SA"/>
      </w:rPr>
    </w:lvl>
    <w:lvl w:ilvl="7" w:tplc="E37EF09E">
      <w:numFmt w:val="bullet"/>
      <w:lvlText w:val="•"/>
      <w:lvlJc w:val="left"/>
      <w:pPr>
        <w:ind w:left="6504" w:hanging="360"/>
      </w:pPr>
      <w:rPr>
        <w:rFonts w:hint="default"/>
        <w:lang w:val="cs-CZ" w:eastAsia="en-US" w:bidi="ar-SA"/>
      </w:rPr>
    </w:lvl>
    <w:lvl w:ilvl="8" w:tplc="705E5060">
      <w:numFmt w:val="bullet"/>
      <w:lvlText w:val="•"/>
      <w:lvlJc w:val="left"/>
      <w:pPr>
        <w:ind w:left="7451" w:hanging="360"/>
      </w:pPr>
      <w:rPr>
        <w:rFonts w:hint="default"/>
        <w:lang w:val="cs-CZ" w:eastAsia="en-US" w:bidi="ar-SA"/>
      </w:rPr>
    </w:lvl>
  </w:abstractNum>
  <w:abstractNum w:abstractNumId="3" w15:restartNumberingAfterBreak="0">
    <w:nsid w:val="43525495"/>
    <w:multiLevelType w:val="hybridMultilevel"/>
    <w:tmpl w:val="7AFEE702"/>
    <w:lvl w:ilvl="0" w:tplc="E2880F14">
      <w:start w:val="1"/>
      <w:numFmt w:val="decimal"/>
      <w:lvlText w:val="(%1)"/>
      <w:lvlJc w:val="left"/>
      <w:pPr>
        <w:ind w:left="454" w:hanging="339"/>
      </w:pPr>
      <w:rPr>
        <w:rFonts w:ascii="Calibri" w:eastAsia="Calibri" w:hAnsi="Calibri" w:cs="Calibri" w:hint="default"/>
        <w:spacing w:val="0"/>
        <w:w w:val="100"/>
        <w:sz w:val="24"/>
        <w:szCs w:val="24"/>
        <w:lang w:val="cs-CZ" w:eastAsia="en-US" w:bidi="ar-SA"/>
      </w:rPr>
    </w:lvl>
    <w:lvl w:ilvl="1" w:tplc="95E28848">
      <w:numFmt w:val="bullet"/>
      <w:lvlText w:val="•"/>
      <w:lvlJc w:val="left"/>
      <w:pPr>
        <w:ind w:left="1348" w:hanging="339"/>
      </w:pPr>
      <w:rPr>
        <w:rFonts w:hint="default"/>
        <w:lang w:val="cs-CZ" w:eastAsia="en-US" w:bidi="ar-SA"/>
      </w:rPr>
    </w:lvl>
    <w:lvl w:ilvl="2" w:tplc="D3283986">
      <w:numFmt w:val="bullet"/>
      <w:lvlText w:val="•"/>
      <w:lvlJc w:val="left"/>
      <w:pPr>
        <w:ind w:left="2237" w:hanging="339"/>
      </w:pPr>
      <w:rPr>
        <w:rFonts w:hint="default"/>
        <w:lang w:val="cs-CZ" w:eastAsia="en-US" w:bidi="ar-SA"/>
      </w:rPr>
    </w:lvl>
    <w:lvl w:ilvl="3" w:tplc="2C6A426A">
      <w:numFmt w:val="bullet"/>
      <w:lvlText w:val="•"/>
      <w:lvlJc w:val="left"/>
      <w:pPr>
        <w:ind w:left="3125" w:hanging="339"/>
      </w:pPr>
      <w:rPr>
        <w:rFonts w:hint="default"/>
        <w:lang w:val="cs-CZ" w:eastAsia="en-US" w:bidi="ar-SA"/>
      </w:rPr>
    </w:lvl>
    <w:lvl w:ilvl="4" w:tplc="4058E53C">
      <w:numFmt w:val="bullet"/>
      <w:lvlText w:val="•"/>
      <w:lvlJc w:val="left"/>
      <w:pPr>
        <w:ind w:left="4014" w:hanging="339"/>
      </w:pPr>
      <w:rPr>
        <w:rFonts w:hint="default"/>
        <w:lang w:val="cs-CZ" w:eastAsia="en-US" w:bidi="ar-SA"/>
      </w:rPr>
    </w:lvl>
    <w:lvl w:ilvl="5" w:tplc="DEE48910">
      <w:numFmt w:val="bullet"/>
      <w:lvlText w:val="•"/>
      <w:lvlJc w:val="left"/>
      <w:pPr>
        <w:ind w:left="4903" w:hanging="339"/>
      </w:pPr>
      <w:rPr>
        <w:rFonts w:hint="default"/>
        <w:lang w:val="cs-CZ" w:eastAsia="en-US" w:bidi="ar-SA"/>
      </w:rPr>
    </w:lvl>
    <w:lvl w:ilvl="6" w:tplc="CBDC5102">
      <w:numFmt w:val="bullet"/>
      <w:lvlText w:val="•"/>
      <w:lvlJc w:val="left"/>
      <w:pPr>
        <w:ind w:left="5791" w:hanging="339"/>
      </w:pPr>
      <w:rPr>
        <w:rFonts w:hint="default"/>
        <w:lang w:val="cs-CZ" w:eastAsia="en-US" w:bidi="ar-SA"/>
      </w:rPr>
    </w:lvl>
    <w:lvl w:ilvl="7" w:tplc="26968F50">
      <w:numFmt w:val="bullet"/>
      <w:lvlText w:val="•"/>
      <w:lvlJc w:val="left"/>
      <w:pPr>
        <w:ind w:left="6680" w:hanging="339"/>
      </w:pPr>
      <w:rPr>
        <w:rFonts w:hint="default"/>
        <w:lang w:val="cs-CZ" w:eastAsia="en-US" w:bidi="ar-SA"/>
      </w:rPr>
    </w:lvl>
    <w:lvl w:ilvl="8" w:tplc="71C4FB12">
      <w:numFmt w:val="bullet"/>
      <w:lvlText w:val="•"/>
      <w:lvlJc w:val="left"/>
      <w:pPr>
        <w:ind w:left="7569" w:hanging="339"/>
      </w:pPr>
      <w:rPr>
        <w:rFonts w:hint="default"/>
        <w:lang w:val="cs-CZ" w:eastAsia="en-US" w:bidi="ar-SA"/>
      </w:rPr>
    </w:lvl>
  </w:abstractNum>
  <w:abstractNum w:abstractNumId="4" w15:restartNumberingAfterBreak="0">
    <w:nsid w:val="44BF2577"/>
    <w:multiLevelType w:val="hybridMultilevel"/>
    <w:tmpl w:val="98EE75CA"/>
    <w:lvl w:ilvl="0" w:tplc="370416D0">
      <w:start w:val="1"/>
      <w:numFmt w:val="decimal"/>
      <w:lvlText w:val="(%1)"/>
      <w:lvlJc w:val="left"/>
      <w:pPr>
        <w:ind w:left="437" w:hanging="322"/>
      </w:pPr>
      <w:rPr>
        <w:rFonts w:ascii="Calibri" w:eastAsia="Calibri" w:hAnsi="Calibri" w:cs="Calibri" w:hint="default"/>
        <w:spacing w:val="0"/>
        <w:w w:val="100"/>
        <w:sz w:val="24"/>
        <w:szCs w:val="24"/>
        <w:lang w:val="cs-CZ" w:eastAsia="en-US" w:bidi="ar-SA"/>
      </w:rPr>
    </w:lvl>
    <w:lvl w:ilvl="1" w:tplc="83049B26">
      <w:start w:val="1"/>
      <w:numFmt w:val="lowerLetter"/>
      <w:lvlText w:val="%2)"/>
      <w:lvlJc w:val="left"/>
      <w:pPr>
        <w:ind w:left="641" w:hanging="243"/>
      </w:pPr>
      <w:rPr>
        <w:rFonts w:ascii="Calibri" w:eastAsia="Calibri" w:hAnsi="Calibri" w:cs="Calibri" w:hint="default"/>
        <w:w w:val="100"/>
        <w:sz w:val="24"/>
        <w:szCs w:val="24"/>
        <w:lang w:val="cs-CZ" w:eastAsia="en-US" w:bidi="ar-SA"/>
      </w:rPr>
    </w:lvl>
    <w:lvl w:ilvl="2" w:tplc="91C8488A">
      <w:numFmt w:val="bullet"/>
      <w:lvlText w:val="•"/>
      <w:lvlJc w:val="left"/>
      <w:pPr>
        <w:ind w:left="700" w:hanging="243"/>
      </w:pPr>
      <w:rPr>
        <w:rFonts w:hint="default"/>
        <w:lang w:val="cs-CZ" w:eastAsia="en-US" w:bidi="ar-SA"/>
      </w:rPr>
    </w:lvl>
    <w:lvl w:ilvl="3" w:tplc="6D2467E4">
      <w:numFmt w:val="bullet"/>
      <w:lvlText w:val="•"/>
      <w:lvlJc w:val="left"/>
      <w:pPr>
        <w:ind w:left="840" w:hanging="243"/>
      </w:pPr>
      <w:rPr>
        <w:rFonts w:hint="default"/>
        <w:lang w:val="cs-CZ" w:eastAsia="en-US" w:bidi="ar-SA"/>
      </w:rPr>
    </w:lvl>
    <w:lvl w:ilvl="4" w:tplc="0B808F50">
      <w:numFmt w:val="bullet"/>
      <w:lvlText w:val="•"/>
      <w:lvlJc w:val="left"/>
      <w:pPr>
        <w:ind w:left="2055" w:hanging="243"/>
      </w:pPr>
      <w:rPr>
        <w:rFonts w:hint="default"/>
        <w:lang w:val="cs-CZ" w:eastAsia="en-US" w:bidi="ar-SA"/>
      </w:rPr>
    </w:lvl>
    <w:lvl w:ilvl="5" w:tplc="52B45306">
      <w:numFmt w:val="bullet"/>
      <w:lvlText w:val="•"/>
      <w:lvlJc w:val="left"/>
      <w:pPr>
        <w:ind w:left="3270" w:hanging="243"/>
      </w:pPr>
      <w:rPr>
        <w:rFonts w:hint="default"/>
        <w:lang w:val="cs-CZ" w:eastAsia="en-US" w:bidi="ar-SA"/>
      </w:rPr>
    </w:lvl>
    <w:lvl w:ilvl="6" w:tplc="8288FA70">
      <w:numFmt w:val="bullet"/>
      <w:lvlText w:val="•"/>
      <w:lvlJc w:val="left"/>
      <w:pPr>
        <w:ind w:left="4485" w:hanging="243"/>
      </w:pPr>
      <w:rPr>
        <w:rFonts w:hint="default"/>
        <w:lang w:val="cs-CZ" w:eastAsia="en-US" w:bidi="ar-SA"/>
      </w:rPr>
    </w:lvl>
    <w:lvl w:ilvl="7" w:tplc="633C6A7E">
      <w:numFmt w:val="bullet"/>
      <w:lvlText w:val="•"/>
      <w:lvlJc w:val="left"/>
      <w:pPr>
        <w:ind w:left="5700" w:hanging="243"/>
      </w:pPr>
      <w:rPr>
        <w:rFonts w:hint="default"/>
        <w:lang w:val="cs-CZ" w:eastAsia="en-US" w:bidi="ar-SA"/>
      </w:rPr>
    </w:lvl>
    <w:lvl w:ilvl="8" w:tplc="E88CFE86">
      <w:numFmt w:val="bullet"/>
      <w:lvlText w:val="•"/>
      <w:lvlJc w:val="left"/>
      <w:pPr>
        <w:ind w:left="6916" w:hanging="243"/>
      </w:pPr>
      <w:rPr>
        <w:rFonts w:hint="default"/>
        <w:lang w:val="cs-CZ" w:eastAsia="en-US" w:bidi="ar-SA"/>
      </w:rPr>
    </w:lvl>
  </w:abstractNum>
  <w:abstractNum w:abstractNumId="5" w15:restartNumberingAfterBreak="0">
    <w:nsid w:val="73B948E7"/>
    <w:multiLevelType w:val="hybridMultilevel"/>
    <w:tmpl w:val="163C80CC"/>
    <w:lvl w:ilvl="0" w:tplc="A4A24732">
      <w:start w:val="1"/>
      <w:numFmt w:val="decimal"/>
      <w:lvlText w:val="(%1)"/>
      <w:lvlJc w:val="left"/>
      <w:pPr>
        <w:ind w:left="485" w:hanging="370"/>
      </w:pPr>
      <w:rPr>
        <w:rFonts w:ascii="Calibri" w:eastAsia="Calibri" w:hAnsi="Calibri" w:cs="Calibri" w:hint="default"/>
        <w:spacing w:val="0"/>
        <w:w w:val="100"/>
        <w:sz w:val="24"/>
        <w:szCs w:val="24"/>
        <w:lang w:val="cs-CZ" w:eastAsia="en-US" w:bidi="ar-SA"/>
      </w:rPr>
    </w:lvl>
    <w:lvl w:ilvl="1" w:tplc="4934B910">
      <w:numFmt w:val="bullet"/>
      <w:lvlText w:val="•"/>
      <w:lvlJc w:val="left"/>
      <w:pPr>
        <w:ind w:left="1366" w:hanging="370"/>
      </w:pPr>
      <w:rPr>
        <w:rFonts w:hint="default"/>
        <w:lang w:val="cs-CZ" w:eastAsia="en-US" w:bidi="ar-SA"/>
      </w:rPr>
    </w:lvl>
    <w:lvl w:ilvl="2" w:tplc="2DFA2786">
      <w:numFmt w:val="bullet"/>
      <w:lvlText w:val="•"/>
      <w:lvlJc w:val="left"/>
      <w:pPr>
        <w:ind w:left="2253" w:hanging="370"/>
      </w:pPr>
      <w:rPr>
        <w:rFonts w:hint="default"/>
        <w:lang w:val="cs-CZ" w:eastAsia="en-US" w:bidi="ar-SA"/>
      </w:rPr>
    </w:lvl>
    <w:lvl w:ilvl="3" w:tplc="8342151A">
      <w:numFmt w:val="bullet"/>
      <w:lvlText w:val="•"/>
      <w:lvlJc w:val="left"/>
      <w:pPr>
        <w:ind w:left="3139" w:hanging="370"/>
      </w:pPr>
      <w:rPr>
        <w:rFonts w:hint="default"/>
        <w:lang w:val="cs-CZ" w:eastAsia="en-US" w:bidi="ar-SA"/>
      </w:rPr>
    </w:lvl>
    <w:lvl w:ilvl="4" w:tplc="C7BAE290">
      <w:numFmt w:val="bullet"/>
      <w:lvlText w:val="•"/>
      <w:lvlJc w:val="left"/>
      <w:pPr>
        <w:ind w:left="4026" w:hanging="370"/>
      </w:pPr>
      <w:rPr>
        <w:rFonts w:hint="default"/>
        <w:lang w:val="cs-CZ" w:eastAsia="en-US" w:bidi="ar-SA"/>
      </w:rPr>
    </w:lvl>
    <w:lvl w:ilvl="5" w:tplc="6442D4C6">
      <w:numFmt w:val="bullet"/>
      <w:lvlText w:val="•"/>
      <w:lvlJc w:val="left"/>
      <w:pPr>
        <w:ind w:left="4913" w:hanging="370"/>
      </w:pPr>
      <w:rPr>
        <w:rFonts w:hint="default"/>
        <w:lang w:val="cs-CZ" w:eastAsia="en-US" w:bidi="ar-SA"/>
      </w:rPr>
    </w:lvl>
    <w:lvl w:ilvl="6" w:tplc="6B9487EC">
      <w:numFmt w:val="bullet"/>
      <w:lvlText w:val="•"/>
      <w:lvlJc w:val="left"/>
      <w:pPr>
        <w:ind w:left="5799" w:hanging="370"/>
      </w:pPr>
      <w:rPr>
        <w:rFonts w:hint="default"/>
        <w:lang w:val="cs-CZ" w:eastAsia="en-US" w:bidi="ar-SA"/>
      </w:rPr>
    </w:lvl>
    <w:lvl w:ilvl="7" w:tplc="ED1E1CF6">
      <w:numFmt w:val="bullet"/>
      <w:lvlText w:val="•"/>
      <w:lvlJc w:val="left"/>
      <w:pPr>
        <w:ind w:left="6686" w:hanging="370"/>
      </w:pPr>
      <w:rPr>
        <w:rFonts w:hint="default"/>
        <w:lang w:val="cs-CZ" w:eastAsia="en-US" w:bidi="ar-SA"/>
      </w:rPr>
    </w:lvl>
    <w:lvl w:ilvl="8" w:tplc="51C42DCA">
      <w:numFmt w:val="bullet"/>
      <w:lvlText w:val="•"/>
      <w:lvlJc w:val="left"/>
      <w:pPr>
        <w:ind w:left="7573" w:hanging="370"/>
      </w:pPr>
      <w:rPr>
        <w:rFonts w:hint="default"/>
        <w:lang w:val="cs-CZ" w:eastAsia="en-US" w:bidi="ar-SA"/>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07026"/>
    <w:rsid w:val="000C1265"/>
    <w:rsid w:val="0032461B"/>
    <w:rsid w:val="00851052"/>
    <w:rsid w:val="00C07026"/>
    <w:rsid w:val="00D279D5"/>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C83A2F41-065B-4FA4-A217-99058BF7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paragraph" w:styleId="Nadpis1">
    <w:name w:val="heading 1"/>
    <w:basedOn w:val="Normln"/>
    <w:uiPriority w:val="9"/>
    <w:qFormat/>
    <w:pPr>
      <w:ind w:left="438" w:right="476"/>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0"/>
    <w:qFormat/>
    <w:pPr>
      <w:spacing w:before="119"/>
      <w:ind w:left="438" w:right="476"/>
      <w:jc w:val="center"/>
    </w:pPr>
    <w:rPr>
      <w:rFonts w:ascii="Times New Roman" w:eastAsia="Times New Roman" w:hAnsi="Times New Roman" w:cs="Times New Roman"/>
      <w:b/>
      <w:bCs/>
      <w:sz w:val="40"/>
      <w:szCs w:val="40"/>
    </w:rPr>
  </w:style>
  <w:style w:type="paragraph" w:styleId="Odstavecseseznamem">
    <w:name w:val="List Paragraph"/>
    <w:basedOn w:val="Normln"/>
    <w:uiPriority w:val="1"/>
    <w:qFormat/>
    <w:pPr>
      <w:spacing w:before="120"/>
      <w:ind w:left="437"/>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32461B"/>
    <w:pPr>
      <w:tabs>
        <w:tab w:val="center" w:pos="4536"/>
        <w:tab w:val="right" w:pos="9072"/>
      </w:tabs>
    </w:pPr>
  </w:style>
  <w:style w:type="character" w:customStyle="1" w:styleId="ZhlavChar">
    <w:name w:val="Záhlaví Char"/>
    <w:basedOn w:val="Standardnpsmoodstavce"/>
    <w:link w:val="Zhlav"/>
    <w:uiPriority w:val="99"/>
    <w:rsid w:val="0032461B"/>
    <w:rPr>
      <w:rFonts w:ascii="Calibri" w:eastAsia="Calibri" w:hAnsi="Calibri" w:cs="Calibri"/>
      <w:lang w:val="en-GB"/>
    </w:rPr>
  </w:style>
  <w:style w:type="paragraph" w:styleId="Zpat">
    <w:name w:val="footer"/>
    <w:basedOn w:val="Normln"/>
    <w:link w:val="ZpatChar"/>
    <w:uiPriority w:val="99"/>
    <w:unhideWhenUsed/>
    <w:rsid w:val="0032461B"/>
    <w:pPr>
      <w:tabs>
        <w:tab w:val="center" w:pos="4536"/>
        <w:tab w:val="right" w:pos="9072"/>
      </w:tabs>
    </w:pPr>
  </w:style>
  <w:style w:type="character" w:customStyle="1" w:styleId="ZpatChar">
    <w:name w:val="Zápatí Char"/>
    <w:basedOn w:val="Standardnpsmoodstavce"/>
    <w:link w:val="Zpat"/>
    <w:uiPriority w:val="99"/>
    <w:rsid w:val="0032461B"/>
    <w:rPr>
      <w:rFonts w:ascii="Calibri" w:eastAsia="Calibri" w:hAnsi="Calibri" w:cs="Calibri"/>
      <w:lang w:val="en-GB"/>
    </w:rPr>
  </w:style>
  <w:style w:type="paragraph" w:styleId="Textbubliny">
    <w:name w:val="Balloon Text"/>
    <w:basedOn w:val="Normln"/>
    <w:link w:val="TextbublinyChar"/>
    <w:uiPriority w:val="99"/>
    <w:semiHidden/>
    <w:unhideWhenUsed/>
    <w:rsid w:val="00D279D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79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851</Words>
  <Characters>5022</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Pavlina Morganova</dc:creator>
  <cp:lastModifiedBy>Stibor Miloš</cp:lastModifiedBy>
  <cp:revision>4</cp:revision>
  <dcterms:created xsi:type="dcterms:W3CDTF">2020-09-30T12:52:00Z</dcterms:created>
  <dcterms:modified xsi:type="dcterms:W3CDTF">2020-10-29T12:41:00Z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Acrobat PDFMaker 11 pro Word</vt:lpwstr>
  </property>
  <property fmtid="{D5CDD505-2E9C-101B-9397-08002B2CF9AE}" pid="4" name="LastSaved">
    <vt:filetime>2020-09-30T00:00:00Z</vt:filetime>
  </property>
</Properties>
</file>