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A0B43" w14:textId="77777777" w:rsidR="00C504D6" w:rsidRPr="00B80688" w:rsidRDefault="00C504D6" w:rsidP="00C504D6">
      <w:pPr>
        <w:pBdr>
          <w:bottom w:val="single" w:sz="4" w:space="1" w:color="auto"/>
        </w:pBdr>
        <w:spacing w:after="0" w:line="240" w:lineRule="auto"/>
        <w:jc w:val="center"/>
        <w:rPr>
          <w:rFonts w:ascii="Umprum" w:hAnsi="Umprum"/>
          <w:i/>
          <w:sz w:val="20"/>
        </w:rPr>
      </w:pPr>
      <w:r w:rsidRPr="00B80688">
        <w:rPr>
          <w:rFonts w:ascii="Umprum" w:hAnsi="Umprum"/>
          <w:i/>
          <w:sz w:val="20"/>
        </w:rPr>
        <w:t>Vysoká škola uměleckoprůmyslová v Praze</w:t>
      </w:r>
    </w:p>
    <w:p w14:paraId="7C6EEBCB" w14:textId="77777777" w:rsidR="00C504D6" w:rsidRPr="00B80688" w:rsidRDefault="00C504D6" w:rsidP="00C504D6">
      <w:pPr>
        <w:spacing w:after="0" w:line="240" w:lineRule="auto"/>
        <w:jc w:val="center"/>
        <w:rPr>
          <w:rFonts w:ascii="Umprum" w:hAnsi="Umprum"/>
          <w:b/>
          <w:sz w:val="20"/>
        </w:rPr>
      </w:pPr>
    </w:p>
    <w:p w14:paraId="4658BE83" w14:textId="3A88CB42" w:rsidR="00C504D6" w:rsidRPr="00B80688" w:rsidRDefault="00A42161" w:rsidP="00873E59">
      <w:pPr>
        <w:jc w:val="both"/>
        <w:rPr>
          <w:rFonts w:ascii="Umprum" w:hAnsi="Umprum"/>
          <w:i/>
          <w:sz w:val="20"/>
        </w:rPr>
      </w:pPr>
      <w:r>
        <w:rPr>
          <w:rFonts w:ascii="Umprum" w:hAnsi="Umprum"/>
          <w:i/>
          <w:sz w:val="20"/>
        </w:rPr>
        <w:t>Rektor</w:t>
      </w:r>
      <w:r w:rsidR="00C504D6" w:rsidRPr="00B80688">
        <w:rPr>
          <w:rFonts w:ascii="Umprum" w:hAnsi="Umprum"/>
          <w:i/>
          <w:sz w:val="20"/>
        </w:rPr>
        <w:t xml:space="preserve"> vydal na základě § 17 odst. 1 písm. a) zákona č. 111/1998 Sb., o vysokých školách a o změně a doplnění dalších zákonů (zákon o vysokých školách), ve znění pozdějších předpisů, a dále na základě ustanovení </w:t>
      </w:r>
      <w:r w:rsidR="00873E59">
        <w:rPr>
          <w:rFonts w:ascii="Umprum" w:hAnsi="Umprum"/>
          <w:i/>
          <w:sz w:val="20"/>
        </w:rPr>
        <w:t xml:space="preserve">článku č. 5 Statutu </w:t>
      </w:r>
      <w:r w:rsidR="00C504D6" w:rsidRPr="00B80688">
        <w:rPr>
          <w:rFonts w:ascii="Umprum" w:hAnsi="Umprum"/>
          <w:i/>
          <w:sz w:val="20"/>
        </w:rPr>
        <w:t>Vysoké školy uměleckoprůmyslové v Praze účinného od</w:t>
      </w:r>
      <w:r w:rsidR="00873E59">
        <w:rPr>
          <w:rFonts w:ascii="Umprum" w:hAnsi="Umprum"/>
          <w:i/>
          <w:sz w:val="20"/>
        </w:rPr>
        <w:t xml:space="preserve"> 1. 9. 2017</w:t>
      </w:r>
      <w:r w:rsidR="000F4266">
        <w:rPr>
          <w:rFonts w:ascii="Umprum" w:hAnsi="Umprum"/>
          <w:i/>
          <w:sz w:val="20"/>
        </w:rPr>
        <w:t xml:space="preserve"> </w:t>
      </w:r>
      <w:r w:rsidR="00C504D6" w:rsidRPr="00B80688">
        <w:rPr>
          <w:rFonts w:ascii="Umprum" w:hAnsi="Umprum"/>
          <w:i/>
          <w:sz w:val="20"/>
        </w:rPr>
        <w:t>tuto směrnici:</w:t>
      </w:r>
    </w:p>
    <w:p w14:paraId="5591737E" w14:textId="77777777" w:rsidR="00F26C38" w:rsidRPr="00B80688" w:rsidRDefault="00F26C38" w:rsidP="004616DB">
      <w:pPr>
        <w:spacing w:after="0" w:line="240" w:lineRule="auto"/>
        <w:jc w:val="center"/>
        <w:rPr>
          <w:rFonts w:ascii="Umprum" w:hAnsi="Umprum" w:cstheme="minorHAnsi"/>
          <w:sz w:val="20"/>
        </w:rPr>
      </w:pPr>
    </w:p>
    <w:p w14:paraId="480882B0" w14:textId="77777777" w:rsidR="005D73BB" w:rsidRPr="00B80688" w:rsidRDefault="005D73BB" w:rsidP="004616DB">
      <w:pPr>
        <w:spacing w:after="0" w:line="240" w:lineRule="auto"/>
        <w:jc w:val="center"/>
        <w:rPr>
          <w:rFonts w:ascii="Umprum" w:hAnsi="Umprum" w:cstheme="minorHAnsi"/>
          <w:sz w:val="20"/>
        </w:rPr>
      </w:pPr>
      <w:bookmarkStart w:id="0" w:name="_GoBack"/>
      <w:bookmarkEnd w:id="0"/>
    </w:p>
    <w:p w14:paraId="098A7295" w14:textId="77777777" w:rsidR="004616DB" w:rsidRPr="00B80688" w:rsidRDefault="004616DB" w:rsidP="004616DB">
      <w:pPr>
        <w:spacing w:after="0" w:line="240" w:lineRule="auto"/>
        <w:rPr>
          <w:rFonts w:ascii="Umprum" w:hAnsi="Umprum" w:cstheme="minorHAnsi"/>
          <w:sz w:val="24"/>
          <w:szCs w:val="28"/>
        </w:rPr>
      </w:pPr>
    </w:p>
    <w:p w14:paraId="1F5A6D09" w14:textId="5A448A38" w:rsidR="001B76DE" w:rsidRPr="00873E59" w:rsidRDefault="00873E59" w:rsidP="00093E96">
      <w:pPr>
        <w:spacing w:after="0" w:line="240" w:lineRule="auto"/>
        <w:jc w:val="center"/>
        <w:rPr>
          <w:rFonts w:ascii="Umprum" w:hAnsi="Umprum"/>
          <w:b/>
          <w:sz w:val="28"/>
          <w:szCs w:val="20"/>
        </w:rPr>
      </w:pPr>
      <w:r w:rsidRPr="00873E59">
        <w:rPr>
          <w:rFonts w:ascii="Umprum" w:hAnsi="Umprum"/>
          <w:b/>
          <w:sz w:val="28"/>
          <w:szCs w:val="20"/>
        </w:rPr>
        <w:t>Zásady</w:t>
      </w:r>
      <w:r w:rsidRPr="00873E59">
        <w:rPr>
          <w:rFonts w:ascii="Umprum" w:hAnsi="Umprum"/>
          <w:b/>
          <w:sz w:val="28"/>
          <w:szCs w:val="20"/>
        </w:rPr>
        <w:t xml:space="preserve"> grantové soutěž pro studenty doktorského studia NERD</w:t>
      </w:r>
    </w:p>
    <w:p w14:paraId="6B15C0DE" w14:textId="77777777" w:rsidR="00C504D6" w:rsidRPr="00B80688" w:rsidRDefault="00C504D6" w:rsidP="001B76DE">
      <w:pPr>
        <w:spacing w:after="0" w:line="240" w:lineRule="auto"/>
        <w:jc w:val="center"/>
        <w:rPr>
          <w:rFonts w:ascii="Umprum" w:hAnsi="Umprum" w:cstheme="minorHAnsi"/>
          <w:b/>
          <w:sz w:val="24"/>
          <w:szCs w:val="28"/>
        </w:rPr>
      </w:pPr>
    </w:p>
    <w:p w14:paraId="3C94F33E" w14:textId="5747AB69" w:rsidR="005D73BB" w:rsidRPr="00093E96" w:rsidRDefault="00A554A3" w:rsidP="005D73BB">
      <w:pPr>
        <w:spacing w:after="0"/>
        <w:jc w:val="center"/>
        <w:rPr>
          <w:rFonts w:ascii="Umprum" w:hAnsi="Umprum"/>
          <w:sz w:val="20"/>
        </w:rPr>
      </w:pPr>
      <w:r>
        <w:rPr>
          <w:rFonts w:ascii="Umprum" w:hAnsi="Umprum"/>
          <w:sz w:val="20"/>
        </w:rPr>
        <w:t xml:space="preserve">Směrnice rektora </w:t>
      </w:r>
      <w:r w:rsidR="000F4266" w:rsidRPr="00093E96">
        <w:rPr>
          <w:rFonts w:ascii="Umprum" w:hAnsi="Umprum"/>
          <w:sz w:val="20"/>
          <w:highlight w:val="yellow"/>
        </w:rPr>
        <w:t>[pořadí/rok]</w:t>
      </w:r>
    </w:p>
    <w:p w14:paraId="39446F42" w14:textId="7906B9A5" w:rsidR="005D73BB" w:rsidRPr="00093E96" w:rsidRDefault="000B4D15" w:rsidP="005D73BB">
      <w:pPr>
        <w:spacing w:after="0"/>
        <w:jc w:val="center"/>
        <w:rPr>
          <w:rFonts w:ascii="Umprum" w:hAnsi="Umprum"/>
          <w:sz w:val="20"/>
          <w:lang w:val="en-GB"/>
        </w:rPr>
      </w:pPr>
      <w:r w:rsidRPr="00093E96">
        <w:rPr>
          <w:rFonts w:ascii="Umprum" w:hAnsi="Umprum"/>
          <w:sz w:val="20"/>
        </w:rPr>
        <w:t xml:space="preserve">ze dne </w:t>
      </w:r>
      <w:r w:rsidR="000F4266" w:rsidRPr="00093E96">
        <w:rPr>
          <w:rFonts w:ascii="Umprum" w:hAnsi="Umprum"/>
          <w:sz w:val="20"/>
          <w:highlight w:val="yellow"/>
        </w:rPr>
        <w:t>[datum účinnosti]</w:t>
      </w:r>
    </w:p>
    <w:p w14:paraId="116D19BC" w14:textId="77777777" w:rsidR="001B76DE" w:rsidRPr="00B80688" w:rsidRDefault="001B76DE" w:rsidP="005D73BB">
      <w:pPr>
        <w:pBdr>
          <w:bottom w:val="single" w:sz="4" w:space="1" w:color="auto"/>
        </w:pBdr>
        <w:spacing w:after="0" w:line="240" w:lineRule="auto"/>
        <w:jc w:val="center"/>
        <w:rPr>
          <w:rFonts w:ascii="Umprum" w:hAnsi="Umprum" w:cstheme="minorHAnsi"/>
          <w:sz w:val="20"/>
        </w:rPr>
      </w:pPr>
    </w:p>
    <w:p w14:paraId="21810436" w14:textId="77777777" w:rsidR="00967F85" w:rsidRPr="00B80688" w:rsidRDefault="00967F85" w:rsidP="005D73BB">
      <w:pPr>
        <w:pBdr>
          <w:bottom w:val="single" w:sz="4" w:space="1" w:color="auto"/>
        </w:pBdr>
        <w:spacing w:after="0" w:line="240" w:lineRule="auto"/>
        <w:jc w:val="center"/>
        <w:rPr>
          <w:rFonts w:ascii="Umprum" w:hAnsi="Umprum" w:cstheme="minorHAnsi"/>
          <w:sz w:val="20"/>
        </w:rPr>
      </w:pPr>
    </w:p>
    <w:p w14:paraId="6D8B46F5" w14:textId="77777777" w:rsidR="00B16A19" w:rsidRPr="00B80688" w:rsidRDefault="00B16A19" w:rsidP="004616DB">
      <w:pPr>
        <w:spacing w:after="0" w:line="240" w:lineRule="auto"/>
        <w:rPr>
          <w:rFonts w:ascii="Umprum" w:hAnsi="Umprum" w:cstheme="minorHAnsi"/>
          <w:sz w:val="20"/>
        </w:rPr>
      </w:pPr>
    </w:p>
    <w:p w14:paraId="132E1FD0" w14:textId="77777777" w:rsidR="001B76DE" w:rsidRPr="00B80688" w:rsidRDefault="005D73BB" w:rsidP="005D73BB">
      <w:pPr>
        <w:tabs>
          <w:tab w:val="left" w:pos="6580"/>
        </w:tabs>
        <w:spacing w:after="0" w:line="240" w:lineRule="auto"/>
        <w:rPr>
          <w:rFonts w:ascii="Umprum" w:hAnsi="Umprum" w:cstheme="minorHAnsi"/>
          <w:sz w:val="20"/>
        </w:rPr>
      </w:pPr>
      <w:r w:rsidRPr="00B80688">
        <w:rPr>
          <w:rFonts w:ascii="Umprum" w:hAnsi="Umprum" w:cstheme="minorHAnsi"/>
          <w:sz w:val="20"/>
        </w:rPr>
        <w:tab/>
      </w:r>
    </w:p>
    <w:p w14:paraId="6B873D4F" w14:textId="5D29802F" w:rsidR="001B76DE" w:rsidRPr="00873E59" w:rsidRDefault="00F26C38" w:rsidP="00873E59">
      <w:pPr>
        <w:pStyle w:val="Odstavecseseznamem"/>
        <w:numPr>
          <w:ilvl w:val="0"/>
          <w:numId w:val="4"/>
        </w:numPr>
        <w:spacing w:after="0" w:line="240" w:lineRule="auto"/>
        <w:jc w:val="both"/>
        <w:rPr>
          <w:rFonts w:ascii="Umprum" w:hAnsi="Umprum" w:cstheme="minorHAnsi"/>
          <w:b/>
          <w:sz w:val="20"/>
        </w:rPr>
      </w:pPr>
      <w:r w:rsidRPr="00873E59">
        <w:rPr>
          <w:rFonts w:ascii="Umprum" w:hAnsi="Umprum" w:cstheme="minorHAnsi"/>
          <w:b/>
          <w:sz w:val="20"/>
        </w:rPr>
        <w:t xml:space="preserve">Základní ustanovení </w:t>
      </w:r>
    </w:p>
    <w:p w14:paraId="1A47C83C" w14:textId="77777777" w:rsidR="00873E59" w:rsidRDefault="00873E59" w:rsidP="00873E59">
      <w:pPr>
        <w:jc w:val="both"/>
        <w:rPr>
          <w:sz w:val="21"/>
          <w:szCs w:val="21"/>
        </w:rPr>
      </w:pPr>
    </w:p>
    <w:p w14:paraId="106D044D" w14:textId="462BD2EE" w:rsidR="00873E59" w:rsidRPr="00873E59" w:rsidRDefault="00873E59" w:rsidP="00873E59">
      <w:pPr>
        <w:ind w:left="426"/>
        <w:jc w:val="both"/>
        <w:rPr>
          <w:rFonts w:ascii="Umprum" w:hAnsi="Umprum"/>
          <w:sz w:val="20"/>
          <w:szCs w:val="18"/>
        </w:rPr>
      </w:pPr>
      <w:r w:rsidRPr="00873E59">
        <w:rPr>
          <w:rFonts w:ascii="Umprum" w:hAnsi="Umprum"/>
          <w:sz w:val="20"/>
          <w:szCs w:val="18"/>
        </w:rPr>
        <w:t>Program NERD (</w:t>
      </w:r>
      <w:r w:rsidRPr="00873E59">
        <w:rPr>
          <w:rFonts w:ascii="Umprum" w:hAnsi="Umprum"/>
          <w:b/>
          <w:sz w:val="20"/>
          <w:szCs w:val="18"/>
        </w:rPr>
        <w:t>N</w:t>
      </w:r>
      <w:r w:rsidRPr="00873E59">
        <w:rPr>
          <w:rFonts w:ascii="Umprum" w:hAnsi="Umprum"/>
          <w:sz w:val="20"/>
          <w:szCs w:val="18"/>
        </w:rPr>
        <w:t xml:space="preserve">etwork of </w:t>
      </w:r>
      <w:r w:rsidRPr="00873E59">
        <w:rPr>
          <w:rFonts w:ascii="Umprum" w:hAnsi="Umprum"/>
          <w:b/>
          <w:sz w:val="20"/>
          <w:szCs w:val="18"/>
        </w:rPr>
        <w:t>E</w:t>
      </w:r>
      <w:r w:rsidRPr="00873E59">
        <w:rPr>
          <w:rFonts w:ascii="Umprum" w:hAnsi="Umprum"/>
          <w:sz w:val="20"/>
          <w:szCs w:val="18"/>
        </w:rPr>
        <w:t xml:space="preserve">xcellence in </w:t>
      </w:r>
      <w:r w:rsidRPr="00873E59">
        <w:rPr>
          <w:rFonts w:ascii="Umprum" w:hAnsi="Umprum"/>
          <w:b/>
          <w:sz w:val="20"/>
          <w:szCs w:val="18"/>
        </w:rPr>
        <w:t>R</w:t>
      </w:r>
      <w:r w:rsidRPr="00873E59">
        <w:rPr>
          <w:rFonts w:ascii="Umprum" w:hAnsi="Umprum"/>
          <w:sz w:val="20"/>
          <w:szCs w:val="18"/>
        </w:rPr>
        <w:t xml:space="preserve">esearch for </w:t>
      </w:r>
      <w:r w:rsidRPr="00873E59">
        <w:rPr>
          <w:rFonts w:ascii="Umprum" w:hAnsi="Umprum"/>
          <w:b/>
          <w:sz w:val="20"/>
          <w:szCs w:val="18"/>
        </w:rPr>
        <w:t>D</w:t>
      </w:r>
      <w:r w:rsidRPr="00873E59">
        <w:rPr>
          <w:rFonts w:ascii="Umprum" w:hAnsi="Umprum"/>
          <w:sz w:val="20"/>
          <w:szCs w:val="18"/>
        </w:rPr>
        <w:t>ocotoral Degree Students) je program zaměřený na podporu výzkumných projektů studentů doktorského studia na Vysoké škole uměleckoprůmyslové v Praze (dále UMPRUM). Program je podpořen v rámci projektu OP VVV „Zkvalitnění interních grantových projektů na UMPRUM“ (reg. číslo CZ.02.2.69/0.0/0.0/19_073/0016946).</w:t>
      </w:r>
    </w:p>
    <w:p w14:paraId="414AC262" w14:textId="77777777" w:rsidR="00873E59" w:rsidRPr="00873E59" w:rsidRDefault="00873E59" w:rsidP="00873E59">
      <w:pPr>
        <w:ind w:left="426"/>
        <w:jc w:val="both"/>
        <w:rPr>
          <w:rFonts w:ascii="Umprum" w:hAnsi="Umprum"/>
          <w:sz w:val="20"/>
          <w:szCs w:val="18"/>
        </w:rPr>
      </w:pPr>
      <w:r w:rsidRPr="00873E59">
        <w:rPr>
          <w:rFonts w:ascii="Umprum" w:hAnsi="Umprum"/>
          <w:sz w:val="20"/>
          <w:szCs w:val="18"/>
        </w:rPr>
        <w:t xml:space="preserve">Cílem NERD je zvýšit úroveň dovedností Ph.D. studentů nezbytných pro jejich budoucí profesní uplatnění ve sféře výzkumu a vývoje. </w:t>
      </w:r>
    </w:p>
    <w:p w14:paraId="2662DEFA" w14:textId="5F253A83" w:rsidR="00873E59" w:rsidRDefault="00873E59" w:rsidP="00873E59">
      <w:pPr>
        <w:ind w:left="426"/>
        <w:jc w:val="both"/>
        <w:rPr>
          <w:rFonts w:ascii="Umprum" w:hAnsi="Umprum"/>
          <w:sz w:val="20"/>
          <w:szCs w:val="18"/>
        </w:rPr>
      </w:pPr>
      <w:r w:rsidRPr="00873E59">
        <w:rPr>
          <w:rFonts w:ascii="Umprum" w:hAnsi="Umprum"/>
          <w:sz w:val="20"/>
          <w:szCs w:val="18"/>
        </w:rPr>
        <w:t>Soutěž se na UMPRUM realizuje ve vědní oblasti Humanitní vědy a umění (dle Frascati manuálu, 2015).</w:t>
      </w:r>
    </w:p>
    <w:p w14:paraId="32429AEB" w14:textId="77777777" w:rsidR="00873E59" w:rsidRDefault="00873E59" w:rsidP="00873E59">
      <w:pPr>
        <w:ind w:left="426"/>
        <w:jc w:val="both"/>
        <w:rPr>
          <w:rFonts w:ascii="Umprum" w:hAnsi="Umprum"/>
          <w:sz w:val="20"/>
          <w:szCs w:val="18"/>
        </w:rPr>
      </w:pPr>
    </w:p>
    <w:p w14:paraId="3C724275" w14:textId="59C99B97" w:rsidR="00873E59" w:rsidRPr="00873E59" w:rsidRDefault="00873E59" w:rsidP="00873E59">
      <w:pPr>
        <w:pStyle w:val="Odstavecseseznamem"/>
        <w:numPr>
          <w:ilvl w:val="0"/>
          <w:numId w:val="4"/>
        </w:numPr>
        <w:jc w:val="both"/>
        <w:rPr>
          <w:rFonts w:ascii="Umprum" w:hAnsi="Umprum"/>
          <w:sz w:val="20"/>
          <w:szCs w:val="18"/>
        </w:rPr>
      </w:pPr>
      <w:r w:rsidRPr="00873E59">
        <w:rPr>
          <w:rFonts w:ascii="Umprum" w:hAnsi="Umprum"/>
          <w:b/>
          <w:sz w:val="20"/>
          <w:szCs w:val="18"/>
        </w:rPr>
        <w:t>Soutěžní podmínky</w:t>
      </w:r>
    </w:p>
    <w:p w14:paraId="066C58C0" w14:textId="77777777" w:rsidR="00873E59" w:rsidRPr="00873E59" w:rsidRDefault="00873E59" w:rsidP="00873E59">
      <w:pPr>
        <w:ind w:left="426"/>
        <w:jc w:val="both"/>
        <w:rPr>
          <w:rFonts w:ascii="Umprum" w:hAnsi="Umprum"/>
          <w:sz w:val="20"/>
          <w:szCs w:val="18"/>
        </w:rPr>
      </w:pPr>
      <w:r w:rsidRPr="00873E59">
        <w:rPr>
          <w:rFonts w:ascii="Umprum" w:hAnsi="Umprum"/>
          <w:sz w:val="20"/>
          <w:szCs w:val="18"/>
        </w:rPr>
        <w:t>Program NERD podpoří v rámci vyhlášených výzev výzkumné projekty vybraných studentů doktorandského studia.</w:t>
      </w:r>
    </w:p>
    <w:p w14:paraId="059573DA" w14:textId="77777777" w:rsidR="00873E59" w:rsidRPr="00873E59" w:rsidRDefault="00873E59" w:rsidP="00873E59">
      <w:pPr>
        <w:ind w:left="426"/>
        <w:jc w:val="both"/>
        <w:rPr>
          <w:rFonts w:ascii="Umprum" w:hAnsi="Umprum"/>
          <w:sz w:val="20"/>
          <w:szCs w:val="18"/>
        </w:rPr>
      </w:pPr>
      <w:r w:rsidRPr="00873E59">
        <w:rPr>
          <w:rFonts w:ascii="Umprum" w:hAnsi="Umprum"/>
          <w:sz w:val="20"/>
          <w:szCs w:val="18"/>
        </w:rPr>
        <w:t>Výzva bude vyvěšena na webových stránkách UMPRUM v sekci Věda, výzkum a stanoví soutěžní lhůtu pro předkládání projektů a další časová upřesnění.</w:t>
      </w:r>
    </w:p>
    <w:p w14:paraId="518A2B37" w14:textId="77777777" w:rsidR="00873E59" w:rsidRPr="00873E59" w:rsidRDefault="00873E59" w:rsidP="00873E59">
      <w:pPr>
        <w:ind w:left="426"/>
        <w:jc w:val="both"/>
        <w:rPr>
          <w:rFonts w:ascii="Umprum" w:hAnsi="Umprum"/>
          <w:sz w:val="20"/>
          <w:szCs w:val="18"/>
        </w:rPr>
      </w:pPr>
      <w:r w:rsidRPr="00873E59">
        <w:rPr>
          <w:rFonts w:ascii="Umprum" w:hAnsi="Umprum"/>
          <w:sz w:val="20"/>
          <w:szCs w:val="18"/>
        </w:rPr>
        <w:t xml:space="preserve">Návrh projektu si může podat student doktorského studia UMPRUM ve standardní době studia. Řešitel musí být studentem po celou dobu řešení projektu. </w:t>
      </w:r>
    </w:p>
    <w:p w14:paraId="3CA8BF96" w14:textId="77777777" w:rsidR="00873E59" w:rsidRPr="00873E59" w:rsidRDefault="00873E59" w:rsidP="00873E59">
      <w:pPr>
        <w:ind w:left="426"/>
        <w:jc w:val="both"/>
        <w:rPr>
          <w:rFonts w:ascii="Umprum" w:hAnsi="Umprum"/>
          <w:sz w:val="20"/>
          <w:szCs w:val="18"/>
        </w:rPr>
      </w:pPr>
      <w:r w:rsidRPr="00873E59">
        <w:rPr>
          <w:rFonts w:ascii="Umprum" w:hAnsi="Umprum"/>
          <w:sz w:val="20"/>
          <w:szCs w:val="18"/>
        </w:rPr>
        <w:t>Soutěž je omezena na individuální projekty, tedy každý projekt má jednoho řešitele.</w:t>
      </w:r>
    </w:p>
    <w:p w14:paraId="30CAB8D5" w14:textId="77777777" w:rsidR="00873E59" w:rsidRPr="00873E59" w:rsidRDefault="00873E59" w:rsidP="00873E59">
      <w:pPr>
        <w:ind w:left="426"/>
        <w:jc w:val="both"/>
        <w:rPr>
          <w:rFonts w:ascii="Umprum" w:hAnsi="Umprum"/>
          <w:sz w:val="20"/>
          <w:szCs w:val="18"/>
        </w:rPr>
      </w:pPr>
      <w:r w:rsidRPr="00873E59">
        <w:rPr>
          <w:rFonts w:ascii="Umprum" w:hAnsi="Umprum"/>
          <w:sz w:val="20"/>
          <w:szCs w:val="18"/>
        </w:rPr>
        <w:t>Každý projekt musí mít podporu mentora, tj. výzkumného či akademického pracovníka UMPRUM s minimální akademickou kvalifikací Ph.D., který poskytuje řešitelům grantu odbornou a metodickou podporu, ale sám není součástí řešitelského týmu. Mentorem může být vedoucí disertační práce.</w:t>
      </w:r>
    </w:p>
    <w:p w14:paraId="6C2186F6" w14:textId="77777777" w:rsidR="00873E59" w:rsidRPr="00873E59" w:rsidRDefault="00873E59" w:rsidP="00873E59">
      <w:pPr>
        <w:ind w:left="426"/>
        <w:jc w:val="both"/>
        <w:rPr>
          <w:rFonts w:ascii="Umprum" w:hAnsi="Umprum"/>
          <w:sz w:val="20"/>
          <w:szCs w:val="18"/>
        </w:rPr>
      </w:pPr>
      <w:r w:rsidRPr="00873E59">
        <w:rPr>
          <w:rFonts w:ascii="Umprum" w:hAnsi="Umprum"/>
          <w:sz w:val="20"/>
          <w:szCs w:val="18"/>
        </w:rPr>
        <w:t>Délka studentského grantu je 3-10 měsíců.</w:t>
      </w:r>
    </w:p>
    <w:p w14:paraId="5D43856D" w14:textId="77777777" w:rsidR="00873E59" w:rsidRPr="00873E59" w:rsidRDefault="00873E59" w:rsidP="00873E59">
      <w:pPr>
        <w:ind w:left="426"/>
        <w:jc w:val="both"/>
        <w:rPr>
          <w:rFonts w:ascii="Umprum" w:hAnsi="Umprum"/>
          <w:sz w:val="20"/>
          <w:szCs w:val="18"/>
        </w:rPr>
      </w:pPr>
      <w:r w:rsidRPr="00873E59">
        <w:rPr>
          <w:rFonts w:ascii="Umprum" w:hAnsi="Umprum"/>
          <w:sz w:val="20"/>
          <w:szCs w:val="18"/>
        </w:rPr>
        <w:lastRenderedPageBreak/>
        <w:t>Téma studentského grantu nesmí být identické s tématem disertační práce řešitele projektu, výzkumné aktivity v rámci projektu však mohou být součástí zkoumaného tématu v rámci doktorského studia a výstupy projektu lze pro disertační práci použít.</w:t>
      </w:r>
    </w:p>
    <w:p w14:paraId="02627C65" w14:textId="77777777" w:rsidR="00873E59" w:rsidRPr="00873E59" w:rsidRDefault="00873E59" w:rsidP="00873E59">
      <w:pPr>
        <w:ind w:left="426"/>
        <w:jc w:val="both"/>
        <w:rPr>
          <w:rFonts w:ascii="Umprum" w:hAnsi="Umprum"/>
          <w:sz w:val="20"/>
          <w:szCs w:val="18"/>
        </w:rPr>
      </w:pPr>
      <w:r w:rsidRPr="00873E59">
        <w:rPr>
          <w:rFonts w:ascii="Umprum" w:hAnsi="Umprum"/>
          <w:sz w:val="20"/>
          <w:szCs w:val="18"/>
        </w:rPr>
        <w:t>Projekt nesmí být zároveň realizován ve Studentské grantové soutěži UMPRUM (SGS).</w:t>
      </w:r>
    </w:p>
    <w:p w14:paraId="174AE159" w14:textId="77777777" w:rsidR="00873E59" w:rsidRPr="00873E59" w:rsidRDefault="00873E59" w:rsidP="00873E59">
      <w:pPr>
        <w:ind w:left="426"/>
        <w:jc w:val="both"/>
        <w:rPr>
          <w:rFonts w:ascii="Umprum" w:hAnsi="Umprum"/>
          <w:sz w:val="20"/>
          <w:szCs w:val="18"/>
        </w:rPr>
      </w:pPr>
      <w:r w:rsidRPr="00873E59">
        <w:rPr>
          <w:rFonts w:ascii="Umprum" w:hAnsi="Umprum"/>
          <w:sz w:val="20"/>
          <w:szCs w:val="18"/>
        </w:rPr>
        <w:t>Jeden student může být v daný moment řešitelem pouze jednoho studentského projektu financovaného v rámci programu NERD.</w:t>
      </w:r>
    </w:p>
    <w:p w14:paraId="2EB3BEB8" w14:textId="77777777" w:rsidR="00873E59" w:rsidRPr="00873E59" w:rsidRDefault="00873E59" w:rsidP="00873E59">
      <w:pPr>
        <w:ind w:left="426"/>
        <w:jc w:val="both"/>
        <w:rPr>
          <w:rFonts w:ascii="Umprum" w:hAnsi="Umprum"/>
          <w:sz w:val="20"/>
          <w:szCs w:val="18"/>
        </w:rPr>
      </w:pPr>
      <w:r w:rsidRPr="00873E59">
        <w:rPr>
          <w:rFonts w:ascii="Umprum" w:hAnsi="Umprum"/>
          <w:sz w:val="20"/>
          <w:szCs w:val="18"/>
        </w:rPr>
        <w:t>Aktivity v rámci projektu by měly vést v k dosažení výsledků uplatnitelných v rámci RIV/RUV</w:t>
      </w:r>
      <w:r w:rsidRPr="00873E59">
        <w:rPr>
          <w:rStyle w:val="Znakapoznpodarou"/>
          <w:rFonts w:ascii="Umprum" w:hAnsi="Umprum"/>
          <w:sz w:val="20"/>
          <w:szCs w:val="18"/>
        </w:rPr>
        <w:footnoteReference w:id="1"/>
      </w:r>
      <w:r w:rsidRPr="00873E59">
        <w:rPr>
          <w:rFonts w:ascii="Umprum" w:hAnsi="Umprum"/>
          <w:sz w:val="20"/>
          <w:szCs w:val="18"/>
        </w:rPr>
        <w:t xml:space="preserve">. Posouzení těchto předpokladů bude součástí hodnocení studentského projektu a vyjádří se k němu i vedoucí disertační práce. Míru naplnění popíše student v rámci Závěrečné zprávy o činnosti a podloží dalšími přílohami (např. rukopis článku, připravené podklady k výstavě, program workshopu, atd.).   </w:t>
      </w:r>
    </w:p>
    <w:p w14:paraId="40A869D7" w14:textId="77777777" w:rsidR="00873E59" w:rsidRPr="00873E59" w:rsidRDefault="00873E59" w:rsidP="00873E59">
      <w:pPr>
        <w:pStyle w:val="Default"/>
        <w:ind w:left="426"/>
        <w:jc w:val="both"/>
        <w:rPr>
          <w:rFonts w:ascii="Umprum" w:hAnsi="Umprum"/>
          <w:sz w:val="20"/>
          <w:szCs w:val="18"/>
        </w:rPr>
      </w:pPr>
      <w:r w:rsidRPr="00873E59">
        <w:rPr>
          <w:rFonts w:ascii="Umprum" w:hAnsi="Umprum"/>
          <w:sz w:val="20"/>
          <w:szCs w:val="18"/>
        </w:rPr>
        <w:t xml:space="preserve">Řešitelé musí během realizace studentského grantu uskutečnit alespoň jednu vzdělávací/výzkumnou aktivitu v zahraničí (např. stáž, letní škola, výzkumný pobyt, aktivní účast na konferenci). Tyto aktivity lze realizovat v EU i mimo EU. V případě, že je vzdělávací/výzkumná aktivita realizována v zemi, kde je mateřský jazyk studenta všeobecně srozumitelný (např. Slovensko), musí být alespoň část aktivity realizována v cizím jazyce (např. prezentace příspěvku, text studie). </w:t>
      </w:r>
    </w:p>
    <w:p w14:paraId="17F14482" w14:textId="77777777" w:rsidR="00873E59" w:rsidRPr="00873E59" w:rsidRDefault="00873E59" w:rsidP="00873E59">
      <w:pPr>
        <w:ind w:left="426"/>
        <w:jc w:val="both"/>
        <w:rPr>
          <w:rFonts w:ascii="Umprum" w:hAnsi="Umprum"/>
          <w:sz w:val="20"/>
          <w:szCs w:val="18"/>
        </w:rPr>
      </w:pPr>
    </w:p>
    <w:p w14:paraId="1DDDFC2E" w14:textId="77777777" w:rsidR="00873E59" w:rsidRPr="00873E59" w:rsidRDefault="00873E59" w:rsidP="00873E59">
      <w:pPr>
        <w:ind w:left="426"/>
        <w:jc w:val="both"/>
        <w:rPr>
          <w:rFonts w:ascii="Umprum" w:hAnsi="Umprum"/>
          <w:sz w:val="20"/>
          <w:szCs w:val="18"/>
        </w:rPr>
      </w:pPr>
      <w:r w:rsidRPr="00873E59">
        <w:rPr>
          <w:rFonts w:ascii="Umprum" w:hAnsi="Umprum"/>
          <w:sz w:val="20"/>
          <w:szCs w:val="18"/>
        </w:rPr>
        <w:t xml:space="preserve">Výše pracovní kapacity řešitele po dobu realizace projektu je honorovaná a odpovídá 0,5 pracovního úvazku. </w:t>
      </w:r>
    </w:p>
    <w:p w14:paraId="68203917" w14:textId="77777777" w:rsidR="00873E59" w:rsidRPr="00873E59" w:rsidRDefault="00873E59" w:rsidP="00873E59">
      <w:pPr>
        <w:ind w:left="426"/>
        <w:jc w:val="both"/>
        <w:rPr>
          <w:rFonts w:ascii="Umprum" w:hAnsi="Umprum"/>
          <w:sz w:val="20"/>
          <w:szCs w:val="18"/>
        </w:rPr>
      </w:pPr>
      <w:r w:rsidRPr="00873E59">
        <w:rPr>
          <w:rFonts w:ascii="Umprum" w:hAnsi="Umprum"/>
          <w:sz w:val="20"/>
          <w:szCs w:val="18"/>
        </w:rPr>
        <w:t>Maximální výše úvazku řešitele na UMPRUM po dobu trvání projektu je 1,2 (platí v případě, že má řešitel na UMPRUM další sjednané úvazky).</w:t>
      </w:r>
    </w:p>
    <w:p w14:paraId="373B1307" w14:textId="77777777" w:rsidR="00873E59" w:rsidRPr="00873E59" w:rsidRDefault="00873E59" w:rsidP="00873E59">
      <w:pPr>
        <w:pStyle w:val="Default"/>
        <w:jc w:val="both"/>
        <w:rPr>
          <w:rFonts w:ascii="Umprum" w:hAnsi="Umprum"/>
          <w:sz w:val="20"/>
          <w:szCs w:val="18"/>
        </w:rPr>
      </w:pPr>
    </w:p>
    <w:p w14:paraId="7055CE0E" w14:textId="77777777" w:rsidR="00873E59" w:rsidRPr="00873E59" w:rsidRDefault="00873E59" w:rsidP="00873E59">
      <w:pPr>
        <w:pStyle w:val="Odstavecseseznamem"/>
        <w:numPr>
          <w:ilvl w:val="0"/>
          <w:numId w:val="4"/>
        </w:numPr>
        <w:spacing w:after="200" w:line="276" w:lineRule="auto"/>
        <w:jc w:val="both"/>
        <w:rPr>
          <w:rFonts w:ascii="Umprum" w:hAnsi="Umprum"/>
          <w:b/>
          <w:sz w:val="20"/>
          <w:szCs w:val="18"/>
        </w:rPr>
      </w:pPr>
      <w:r w:rsidRPr="00873E59">
        <w:rPr>
          <w:rFonts w:ascii="Umprum" w:hAnsi="Umprum"/>
          <w:b/>
          <w:sz w:val="20"/>
          <w:szCs w:val="18"/>
        </w:rPr>
        <w:t>Podání návrhu projektu</w:t>
      </w:r>
    </w:p>
    <w:p w14:paraId="26CED91D" w14:textId="77777777" w:rsidR="00873E59" w:rsidRPr="00873E59" w:rsidRDefault="00873E59" w:rsidP="00873E59">
      <w:pPr>
        <w:ind w:left="426"/>
        <w:jc w:val="both"/>
        <w:rPr>
          <w:rFonts w:ascii="Umprum" w:hAnsi="Umprum"/>
          <w:sz w:val="20"/>
          <w:szCs w:val="18"/>
        </w:rPr>
      </w:pPr>
      <w:r w:rsidRPr="00873E59">
        <w:rPr>
          <w:rFonts w:ascii="Umprum" w:hAnsi="Umprum"/>
          <w:sz w:val="20"/>
          <w:szCs w:val="18"/>
        </w:rPr>
        <w:t>Návrh projektu podává student listině a elektronicky e-mailem v soutěžní lhůtě administrátorovi soutěže. V rámci výzvy budou na webových stránkách školy zveřejněny potřebné formuláře a přílohy.</w:t>
      </w:r>
    </w:p>
    <w:p w14:paraId="686BE1E8" w14:textId="77777777" w:rsidR="00873E59" w:rsidRPr="00873E59" w:rsidRDefault="00873E59" w:rsidP="00873E59">
      <w:pPr>
        <w:ind w:left="426"/>
        <w:jc w:val="both"/>
        <w:rPr>
          <w:rFonts w:ascii="Umprum" w:hAnsi="Umprum"/>
          <w:sz w:val="20"/>
          <w:szCs w:val="18"/>
        </w:rPr>
      </w:pPr>
      <w:r w:rsidRPr="00873E59">
        <w:rPr>
          <w:rFonts w:ascii="Umprum" w:hAnsi="Umprum"/>
          <w:sz w:val="20"/>
          <w:szCs w:val="18"/>
        </w:rPr>
        <w:t>Žádost o studentský grant včetně všech příloh musí být zpracována a podána v anglickém jazyce.</w:t>
      </w:r>
    </w:p>
    <w:p w14:paraId="0DC68037" w14:textId="77777777" w:rsidR="00873E59" w:rsidRPr="00873E59" w:rsidRDefault="00873E59" w:rsidP="00873E59">
      <w:pPr>
        <w:ind w:left="426"/>
        <w:jc w:val="both"/>
        <w:rPr>
          <w:rFonts w:ascii="Umprum" w:hAnsi="Umprum"/>
          <w:sz w:val="20"/>
          <w:szCs w:val="18"/>
        </w:rPr>
      </w:pPr>
      <w:r w:rsidRPr="00873E59">
        <w:rPr>
          <w:rFonts w:ascii="Umprum" w:hAnsi="Umprum"/>
          <w:sz w:val="20"/>
          <w:szCs w:val="18"/>
        </w:rPr>
        <w:t>Návrh projektu bude obsahovat zejména charakteristiku projektu, předpokládané výstupy, vzdělávací cíle, rozpočet projektu, CV studenta, vyjádření školitele disertační práce a souhlas mentora, CV mentora a další náležitosti stanovené přihláškou.</w:t>
      </w:r>
    </w:p>
    <w:p w14:paraId="133165EC" w14:textId="77777777" w:rsidR="00873E59" w:rsidRPr="00873E59" w:rsidRDefault="00873E59" w:rsidP="00873E59">
      <w:pPr>
        <w:jc w:val="both"/>
        <w:rPr>
          <w:rFonts w:ascii="Umprum" w:hAnsi="Umprum"/>
          <w:sz w:val="20"/>
          <w:szCs w:val="18"/>
        </w:rPr>
      </w:pPr>
    </w:p>
    <w:p w14:paraId="691FBB17" w14:textId="77777777" w:rsidR="00873E59" w:rsidRPr="00873E59" w:rsidRDefault="00873E59" w:rsidP="00873E59">
      <w:pPr>
        <w:pStyle w:val="Odstavecseseznamem"/>
        <w:numPr>
          <w:ilvl w:val="0"/>
          <w:numId w:val="4"/>
        </w:numPr>
        <w:spacing w:after="200" w:line="276" w:lineRule="auto"/>
        <w:jc w:val="both"/>
        <w:rPr>
          <w:rFonts w:ascii="Umprum" w:hAnsi="Umprum"/>
          <w:b/>
          <w:sz w:val="20"/>
          <w:szCs w:val="18"/>
        </w:rPr>
      </w:pPr>
      <w:r w:rsidRPr="00873E59">
        <w:rPr>
          <w:rFonts w:ascii="Umprum" w:hAnsi="Umprum"/>
          <w:b/>
          <w:sz w:val="20"/>
          <w:szCs w:val="18"/>
        </w:rPr>
        <w:t>Struktura finančních prostředků</w:t>
      </w:r>
    </w:p>
    <w:p w14:paraId="01594F94" w14:textId="77777777" w:rsidR="00873E59" w:rsidRPr="00873E59" w:rsidRDefault="00873E59" w:rsidP="00873E59">
      <w:pPr>
        <w:ind w:left="426"/>
        <w:jc w:val="both"/>
        <w:rPr>
          <w:rFonts w:ascii="Umprum" w:hAnsi="Umprum"/>
          <w:sz w:val="20"/>
          <w:szCs w:val="18"/>
        </w:rPr>
      </w:pPr>
      <w:r w:rsidRPr="00873E59">
        <w:rPr>
          <w:rFonts w:ascii="Umprum" w:hAnsi="Umprum"/>
          <w:sz w:val="20"/>
          <w:szCs w:val="18"/>
        </w:rPr>
        <w:t>Studentské granty jsou financovány prostřednictvím jednotkových nákladů. Jednotkový náklad pokryje osobní náklady pro řešitele, ostatní náklady spojené s realizací projektu (cestovné, odborná literatura, drobná zařízení, materiál, software, externí vzdělávání apod.), odměnu pro mentora a náklady spojené s organizací a administrací studentských grantů.  Z grantu lze hradit pouze neinvestiční výdaje projektu.</w:t>
      </w:r>
    </w:p>
    <w:p w14:paraId="5A4E9BA8" w14:textId="77777777" w:rsidR="00873E59" w:rsidRPr="00873E59" w:rsidRDefault="00873E59" w:rsidP="00873E59">
      <w:pPr>
        <w:ind w:left="426"/>
        <w:jc w:val="both"/>
        <w:rPr>
          <w:rFonts w:ascii="Umprum" w:hAnsi="Umprum"/>
          <w:sz w:val="20"/>
          <w:szCs w:val="18"/>
        </w:rPr>
      </w:pPr>
      <w:r w:rsidRPr="00873E59">
        <w:rPr>
          <w:rFonts w:ascii="Umprum" w:hAnsi="Umprum"/>
          <w:sz w:val="20"/>
          <w:szCs w:val="18"/>
        </w:rPr>
        <w:t xml:space="preserve">Výše jednotkového nákladu odpovídajícího pracovní kapacitě 0,1 úvazku/měsíc jednoho řešitele studentského grantu činí 7986 Kč.  V případě vyšší míry pracovního </w:t>
      </w:r>
      <w:r w:rsidRPr="00873E59">
        <w:rPr>
          <w:rFonts w:ascii="Umprum" w:hAnsi="Umprum"/>
          <w:sz w:val="20"/>
          <w:szCs w:val="18"/>
        </w:rPr>
        <w:lastRenderedPageBreak/>
        <w:t xml:space="preserve">zapojení se částka úměrně násobí, tedy při pracovní kapacitě, která odpovídá 0,5 úvazku, činí částka grantu 39 930 Kč na jeden měsíc a řešitele. </w:t>
      </w:r>
    </w:p>
    <w:p w14:paraId="14B67365" w14:textId="77777777" w:rsidR="00873E59" w:rsidRPr="00873E59" w:rsidRDefault="00873E59" w:rsidP="00873E59">
      <w:pPr>
        <w:ind w:left="426"/>
        <w:jc w:val="both"/>
        <w:rPr>
          <w:rFonts w:ascii="Umprum" w:hAnsi="Umprum"/>
          <w:sz w:val="20"/>
          <w:szCs w:val="18"/>
        </w:rPr>
      </w:pPr>
      <w:r w:rsidRPr="00873E59">
        <w:rPr>
          <w:rFonts w:ascii="Umprum" w:hAnsi="Umprum"/>
          <w:sz w:val="20"/>
          <w:szCs w:val="18"/>
        </w:rPr>
        <w:t>Částka, která bude z každé jednotky použita na pokrytí personálních nákladů řešitele (studenta), činí 4667 Kč na pracovní kapacitu odpovídající 0,1 úvazku/měsíc (23 335 Kč při úvazku 0,5 za měsíc).</w:t>
      </w:r>
    </w:p>
    <w:p w14:paraId="3675B632" w14:textId="77777777" w:rsidR="00873E59" w:rsidRPr="00873E59" w:rsidRDefault="00873E59" w:rsidP="00873E59">
      <w:pPr>
        <w:spacing w:after="0"/>
        <w:ind w:left="426"/>
        <w:jc w:val="both"/>
        <w:rPr>
          <w:rFonts w:ascii="Umprum" w:hAnsi="Umprum"/>
          <w:sz w:val="20"/>
          <w:szCs w:val="18"/>
        </w:rPr>
      </w:pPr>
      <w:r w:rsidRPr="00873E59">
        <w:rPr>
          <w:rFonts w:ascii="Umprum" w:hAnsi="Umprum"/>
          <w:sz w:val="20"/>
          <w:szCs w:val="18"/>
        </w:rPr>
        <w:t>Základní strukturu rozpočtu tvoří:</w:t>
      </w:r>
    </w:p>
    <w:p w14:paraId="5CDB6119" w14:textId="77777777" w:rsidR="00873E59" w:rsidRPr="00873E59" w:rsidRDefault="00873E59" w:rsidP="00873E59">
      <w:pPr>
        <w:spacing w:after="0"/>
        <w:ind w:left="426"/>
        <w:jc w:val="both"/>
        <w:rPr>
          <w:rFonts w:ascii="Umprum" w:hAnsi="Umprum"/>
          <w:sz w:val="20"/>
          <w:szCs w:val="18"/>
        </w:rPr>
      </w:pPr>
      <w:r w:rsidRPr="00873E59">
        <w:rPr>
          <w:rFonts w:ascii="Umprum" w:hAnsi="Umprum"/>
          <w:sz w:val="20"/>
          <w:szCs w:val="18"/>
        </w:rPr>
        <w:t>a) personální náklady řešitele (výpočet viz výše) budou vyplacené formou stipendia</w:t>
      </w:r>
    </w:p>
    <w:p w14:paraId="6728DA1D" w14:textId="77777777" w:rsidR="00873E59" w:rsidRPr="00873E59" w:rsidRDefault="00873E59" w:rsidP="00873E59">
      <w:pPr>
        <w:spacing w:after="0"/>
        <w:ind w:left="426"/>
        <w:jc w:val="both"/>
        <w:rPr>
          <w:rFonts w:ascii="Umprum" w:hAnsi="Umprum"/>
          <w:sz w:val="20"/>
          <w:szCs w:val="18"/>
        </w:rPr>
      </w:pPr>
      <w:r w:rsidRPr="00873E59">
        <w:rPr>
          <w:rFonts w:ascii="Umprum" w:hAnsi="Umprum"/>
          <w:sz w:val="20"/>
          <w:szCs w:val="18"/>
        </w:rPr>
        <w:t>b) odměna pro mentora (celkem 20 000,- Kč za dobu realizace projektu + odvody zaměstnavatele – bude vyplaceno formou odměny),</w:t>
      </w:r>
    </w:p>
    <w:p w14:paraId="2544892A" w14:textId="77777777" w:rsidR="00873E59" w:rsidRPr="00873E59" w:rsidRDefault="00873E59" w:rsidP="00873E59">
      <w:pPr>
        <w:spacing w:after="0"/>
        <w:ind w:left="426"/>
        <w:jc w:val="both"/>
        <w:rPr>
          <w:rFonts w:ascii="Umprum" w:hAnsi="Umprum"/>
          <w:sz w:val="20"/>
          <w:szCs w:val="18"/>
        </w:rPr>
      </w:pPr>
      <w:r w:rsidRPr="00873E59">
        <w:rPr>
          <w:rFonts w:ascii="Umprum" w:hAnsi="Umprum"/>
          <w:sz w:val="20"/>
          <w:szCs w:val="18"/>
        </w:rPr>
        <w:t>c) ostatní náklady (pokrývající řešitelovy náklady na cestovné, odbornou literaturu, drobná zařízení, materiál, software, externí vzdělávání apod., budou rovněž vyplaceny formou stipendia)</w:t>
      </w:r>
    </w:p>
    <w:p w14:paraId="514EE90C" w14:textId="77777777" w:rsidR="00873E59" w:rsidRPr="00873E59" w:rsidRDefault="00873E59" w:rsidP="00873E59">
      <w:pPr>
        <w:spacing w:after="0"/>
        <w:ind w:left="426"/>
        <w:jc w:val="both"/>
        <w:rPr>
          <w:rFonts w:ascii="Umprum" w:hAnsi="Umprum"/>
          <w:sz w:val="20"/>
          <w:szCs w:val="18"/>
        </w:rPr>
      </w:pPr>
      <w:r w:rsidRPr="00873E59">
        <w:rPr>
          <w:rFonts w:ascii="Umprum" w:hAnsi="Umprum"/>
          <w:sz w:val="20"/>
          <w:szCs w:val="18"/>
        </w:rPr>
        <w:t>d) režijní náklady školy ve výši 10 % z celkového rozpočtu projektu, pokrývající náklady spojené s administrací a organizací studentských grantů.</w:t>
      </w:r>
    </w:p>
    <w:p w14:paraId="5B4F5490" w14:textId="77777777" w:rsidR="00873E59" w:rsidRPr="00873E59" w:rsidRDefault="00873E59" w:rsidP="00873E59">
      <w:pPr>
        <w:spacing w:after="0"/>
        <w:ind w:left="426"/>
        <w:jc w:val="both"/>
        <w:rPr>
          <w:rFonts w:ascii="Umprum" w:hAnsi="Umprum"/>
          <w:sz w:val="20"/>
          <w:szCs w:val="18"/>
        </w:rPr>
      </w:pPr>
    </w:p>
    <w:p w14:paraId="0D6C0509" w14:textId="77777777" w:rsidR="00873E59" w:rsidRPr="00873E59" w:rsidRDefault="00873E59" w:rsidP="00873E59">
      <w:pPr>
        <w:spacing w:after="0"/>
        <w:ind w:left="426"/>
        <w:jc w:val="both"/>
        <w:rPr>
          <w:rFonts w:ascii="Umprum" w:hAnsi="Umprum"/>
          <w:sz w:val="20"/>
          <w:szCs w:val="18"/>
        </w:rPr>
      </w:pPr>
      <w:r w:rsidRPr="00873E59">
        <w:rPr>
          <w:rFonts w:ascii="Umprum" w:hAnsi="Umprum"/>
          <w:sz w:val="20"/>
          <w:szCs w:val="18"/>
        </w:rPr>
        <w:t xml:space="preserve">Částka grantu odpovídající osobním nákladům (bod a) a ostatním nákladům (bod c) budou řešiteli vyplaceny formou stipendia. Použití dalších částí rozpočtu grantu (odměna mentora dle bodu b a režijní náklady dle bodu d zajistí administrátor projektu).  </w:t>
      </w:r>
    </w:p>
    <w:p w14:paraId="0409F341" w14:textId="77777777" w:rsidR="00873E59" w:rsidRPr="00873E59" w:rsidRDefault="00873E59" w:rsidP="00873E59">
      <w:pPr>
        <w:spacing w:after="0"/>
        <w:ind w:left="426"/>
        <w:jc w:val="both"/>
        <w:rPr>
          <w:rFonts w:ascii="Umprum" w:hAnsi="Umprum"/>
          <w:sz w:val="20"/>
          <w:szCs w:val="18"/>
        </w:rPr>
      </w:pPr>
      <w:r w:rsidRPr="00873E59">
        <w:rPr>
          <w:rFonts w:ascii="Umprum" w:hAnsi="Umprum"/>
          <w:sz w:val="20"/>
          <w:szCs w:val="18"/>
        </w:rPr>
        <w:t xml:space="preserve">Podrobný rozpad částek připadající na jednotku nákladu a celkovou výši grantu zobrazuje kalkulačka rozpočtu, která je součástí projektové žádosti. </w:t>
      </w:r>
    </w:p>
    <w:p w14:paraId="0CC5B4F2" w14:textId="77777777" w:rsidR="00873E59" w:rsidRPr="00873E59" w:rsidRDefault="00873E59" w:rsidP="00873E59">
      <w:pPr>
        <w:ind w:left="426"/>
        <w:jc w:val="both"/>
        <w:rPr>
          <w:rFonts w:ascii="Umprum" w:hAnsi="Umprum"/>
          <w:sz w:val="20"/>
          <w:szCs w:val="18"/>
        </w:rPr>
      </w:pPr>
    </w:p>
    <w:p w14:paraId="17BB6176" w14:textId="77777777" w:rsidR="00873E59" w:rsidRPr="00873E59" w:rsidRDefault="00873E59" w:rsidP="00873E59">
      <w:pPr>
        <w:ind w:left="426"/>
        <w:jc w:val="both"/>
        <w:rPr>
          <w:rFonts w:ascii="Umprum" w:hAnsi="Umprum"/>
          <w:sz w:val="20"/>
          <w:szCs w:val="18"/>
        </w:rPr>
      </w:pPr>
      <w:r w:rsidRPr="00873E59">
        <w:rPr>
          <w:rFonts w:ascii="Umprum" w:hAnsi="Umprum"/>
          <w:sz w:val="20"/>
          <w:szCs w:val="18"/>
        </w:rPr>
        <w:t xml:space="preserve">Řešitel je povinen si pro zahraniční cesty sjednat cestovní pojištění, které si uhradí z prostředků učených na ostatní náklady projektu. </w:t>
      </w:r>
    </w:p>
    <w:p w14:paraId="0A96B287" w14:textId="77777777" w:rsidR="00873E59" w:rsidRPr="00873E59" w:rsidRDefault="00873E59" w:rsidP="00873E59">
      <w:pPr>
        <w:pStyle w:val="Odstavecseseznamem"/>
        <w:numPr>
          <w:ilvl w:val="0"/>
          <w:numId w:val="4"/>
        </w:numPr>
        <w:spacing w:after="200" w:line="276" w:lineRule="auto"/>
        <w:jc w:val="both"/>
        <w:rPr>
          <w:rFonts w:ascii="Umprum" w:hAnsi="Umprum"/>
          <w:b/>
          <w:sz w:val="20"/>
          <w:szCs w:val="18"/>
        </w:rPr>
      </w:pPr>
      <w:r w:rsidRPr="00873E59">
        <w:rPr>
          <w:rFonts w:ascii="Umprum" w:hAnsi="Umprum"/>
          <w:b/>
          <w:sz w:val="20"/>
          <w:szCs w:val="18"/>
        </w:rPr>
        <w:t>Hodnocení návrhů projektů</w:t>
      </w:r>
    </w:p>
    <w:p w14:paraId="524BA388" w14:textId="5297DB19" w:rsidR="00873E59" w:rsidRPr="00873E59" w:rsidRDefault="00873E59" w:rsidP="00873E59">
      <w:pPr>
        <w:jc w:val="both"/>
        <w:rPr>
          <w:rFonts w:ascii="Umprum" w:hAnsi="Umprum"/>
          <w:sz w:val="20"/>
          <w:szCs w:val="18"/>
        </w:rPr>
      </w:pPr>
      <w:r>
        <w:rPr>
          <w:rFonts w:ascii="Umprum" w:hAnsi="Umprum"/>
          <w:sz w:val="20"/>
          <w:szCs w:val="18"/>
        </w:rPr>
        <w:t xml:space="preserve">   </w:t>
      </w:r>
      <w:r w:rsidRPr="00873E59">
        <w:rPr>
          <w:rFonts w:ascii="Umprum" w:hAnsi="Umprum"/>
          <w:sz w:val="20"/>
          <w:szCs w:val="18"/>
        </w:rPr>
        <w:t>Hodnocení projektů bude probíhat třístupňově:</w:t>
      </w:r>
    </w:p>
    <w:p w14:paraId="3ACD84FA" w14:textId="77777777" w:rsidR="00873E59" w:rsidRPr="00873E59" w:rsidRDefault="00873E59" w:rsidP="00873E59">
      <w:pPr>
        <w:pStyle w:val="Odstavecseseznamem"/>
        <w:numPr>
          <w:ilvl w:val="0"/>
          <w:numId w:val="6"/>
        </w:numPr>
        <w:spacing w:after="200" w:line="276" w:lineRule="auto"/>
        <w:jc w:val="both"/>
        <w:rPr>
          <w:rFonts w:ascii="Umprum" w:hAnsi="Umprum"/>
          <w:sz w:val="20"/>
          <w:szCs w:val="18"/>
        </w:rPr>
      </w:pPr>
      <w:r w:rsidRPr="00873E59">
        <w:rPr>
          <w:rFonts w:ascii="Umprum" w:hAnsi="Umprum"/>
          <w:sz w:val="20"/>
          <w:szCs w:val="18"/>
        </w:rPr>
        <w:t>formální hodnocení – provede administrátor soutěže. V případě nedostatků vyzve studenta k nápravě v předem stanovené lhůtě. Při nedodržení termínu pro nápravu, nebo pokud ani po výzvě nesplňuje projekt všechny formální náležitosti, bude vyřazen.</w:t>
      </w:r>
    </w:p>
    <w:p w14:paraId="79734C39" w14:textId="77777777" w:rsidR="00873E59" w:rsidRPr="00873E59" w:rsidRDefault="00873E59" w:rsidP="00873E59">
      <w:pPr>
        <w:pStyle w:val="Odstavecseseznamem"/>
        <w:numPr>
          <w:ilvl w:val="0"/>
          <w:numId w:val="6"/>
        </w:numPr>
        <w:spacing w:after="200" w:line="276" w:lineRule="auto"/>
        <w:jc w:val="both"/>
        <w:rPr>
          <w:rFonts w:ascii="Umprum" w:hAnsi="Umprum"/>
          <w:sz w:val="20"/>
          <w:szCs w:val="18"/>
        </w:rPr>
      </w:pPr>
      <w:r w:rsidRPr="00873E59">
        <w:rPr>
          <w:rFonts w:ascii="Umprum" w:hAnsi="Umprum"/>
          <w:sz w:val="20"/>
          <w:szCs w:val="18"/>
        </w:rPr>
        <w:t xml:space="preserve">věcné hodnocení externími hodnotiteli – každý projekt je hodnocen dvěma externími hodnotiteli z databáze hodnotitelů, které k nim přiřadí administrátor soutěže dle specializací a s ohledem na jejich kapacitu. Každý hodnotitel přiřadí dohromady projektu 0 až 100 bodů v kategoriích a) celková kvalita projektu - odborná úroveň, kvalita zpracování (0-40 bodů), b) jasně definovaný a dosažitelný výzkumný cíl, dosažitelnost předpokládaných výstupů (0-40 bodů), c) přínos zahraniční aktivity v projektu (0-10 bodů), d) přiměřenost rozpočtu a délka projektu (0-10 bodů) a své bodování odůvodní komentářem. </w:t>
      </w:r>
    </w:p>
    <w:p w14:paraId="57402C01" w14:textId="77777777" w:rsidR="00873E59" w:rsidRPr="00873E59" w:rsidRDefault="00873E59" w:rsidP="00873E59">
      <w:pPr>
        <w:pStyle w:val="Odstavecseseznamem"/>
        <w:numPr>
          <w:ilvl w:val="0"/>
          <w:numId w:val="6"/>
        </w:numPr>
        <w:spacing w:after="200" w:line="276" w:lineRule="auto"/>
        <w:jc w:val="both"/>
        <w:rPr>
          <w:rFonts w:ascii="Umprum" w:hAnsi="Umprum"/>
          <w:sz w:val="20"/>
          <w:szCs w:val="18"/>
        </w:rPr>
      </w:pPr>
      <w:r w:rsidRPr="00873E59">
        <w:rPr>
          <w:rFonts w:ascii="Umprum" w:hAnsi="Umprum"/>
          <w:sz w:val="20"/>
          <w:szCs w:val="18"/>
        </w:rPr>
        <w:t xml:space="preserve">Hodnocení Grantovou komisí pro NERD, kterou jmenuje rektor. Grantová komise je usnášeníschopná, pokud je přítomna víc jak polovina členů. Komise posoudí návrhy projektů z hlediska jejich realizovatelnosti a přínosu pro UMPRUM a přidělí další body v rozsahu 0-40 bodů. Komise má právo rozhodnout o snížení požadovaných finančních prostředků (prostřednictvím omezení délky projektu), nesmí však být snížena částka na personální náklady řešitele odpovídající jednotce financování. Navýšit celkový rozpočet studentského grantu po jeho udělení není povoleno. Následně jsou projekty seřazeny podle celkového bodového ohodnocení (2. a 3. kolo). Minimální bodová hranice pro udělení podpory je 90 bodů. Komise rozhodne o vyznačení hranice pro udělení či neudělení finanční podpory na základě dostupné </w:t>
      </w:r>
      <w:r w:rsidRPr="00873E59">
        <w:rPr>
          <w:rFonts w:ascii="Umprum" w:hAnsi="Umprum"/>
          <w:sz w:val="20"/>
          <w:szCs w:val="18"/>
        </w:rPr>
        <w:lastRenderedPageBreak/>
        <w:t>alokace a posouzení kvality předložených projektů O jednání komise se pořizuje zápis, který je zveřejněn na webových stránkách UMPRUM.</w:t>
      </w:r>
    </w:p>
    <w:p w14:paraId="53E50199" w14:textId="77777777" w:rsidR="00873E59" w:rsidRPr="00873E59" w:rsidRDefault="00873E59" w:rsidP="00873E59">
      <w:pPr>
        <w:pStyle w:val="Odstavecseseznamem"/>
        <w:jc w:val="both"/>
        <w:rPr>
          <w:rFonts w:ascii="Umprum" w:hAnsi="Umprum"/>
          <w:sz w:val="20"/>
          <w:szCs w:val="18"/>
        </w:rPr>
      </w:pPr>
      <w:r w:rsidRPr="00873E59">
        <w:rPr>
          <w:rFonts w:ascii="Umprum" w:hAnsi="Umprum"/>
          <w:sz w:val="20"/>
          <w:szCs w:val="18"/>
        </w:rPr>
        <w:t xml:space="preserve"> </w:t>
      </w:r>
    </w:p>
    <w:p w14:paraId="137B1F41" w14:textId="77777777" w:rsidR="00873E59" w:rsidRPr="00873E59" w:rsidRDefault="00873E59" w:rsidP="00873E59">
      <w:pPr>
        <w:spacing w:after="0"/>
        <w:ind w:left="284"/>
        <w:jc w:val="both"/>
        <w:rPr>
          <w:rFonts w:ascii="Umprum" w:hAnsi="Umprum"/>
          <w:sz w:val="20"/>
          <w:szCs w:val="18"/>
        </w:rPr>
      </w:pPr>
      <w:r w:rsidRPr="00873E59">
        <w:rPr>
          <w:rFonts w:ascii="Umprum" w:hAnsi="Umprum"/>
          <w:sz w:val="20"/>
          <w:szCs w:val="18"/>
        </w:rPr>
        <w:t>V případě, že hlavní řešitel přidělení finančních prostředků odmítne, může rektor rozhodnout o přidělení finančních prostředků dalšímu projektu v pořadí.</w:t>
      </w:r>
    </w:p>
    <w:p w14:paraId="756ABDD4" w14:textId="77777777" w:rsidR="00873E59" w:rsidRPr="00873E59" w:rsidRDefault="00873E59" w:rsidP="00873E59">
      <w:pPr>
        <w:spacing w:after="0"/>
        <w:ind w:left="284"/>
        <w:jc w:val="both"/>
        <w:rPr>
          <w:rFonts w:ascii="Umprum" w:hAnsi="Umprum"/>
          <w:sz w:val="20"/>
          <w:szCs w:val="18"/>
        </w:rPr>
      </w:pPr>
    </w:p>
    <w:p w14:paraId="1B015738" w14:textId="77777777" w:rsidR="00873E59" w:rsidRPr="00873E59" w:rsidRDefault="00873E59" w:rsidP="00873E59">
      <w:pPr>
        <w:spacing w:after="0"/>
        <w:ind w:left="284"/>
        <w:jc w:val="both"/>
        <w:rPr>
          <w:rFonts w:ascii="Umprum" w:hAnsi="Umprum"/>
          <w:sz w:val="20"/>
          <w:szCs w:val="18"/>
        </w:rPr>
      </w:pPr>
      <w:r w:rsidRPr="00873E59">
        <w:rPr>
          <w:rFonts w:ascii="Umprum" w:hAnsi="Umprum"/>
          <w:sz w:val="20"/>
          <w:szCs w:val="18"/>
        </w:rPr>
        <w:t>Na udělení finanční podpory návrhu projektu není právní nárok.</w:t>
      </w:r>
    </w:p>
    <w:p w14:paraId="1D7BB3B9" w14:textId="77777777" w:rsidR="00873E59" w:rsidRPr="00873E59" w:rsidRDefault="00873E59" w:rsidP="00873E59">
      <w:pPr>
        <w:pStyle w:val="Odstavecseseznamem"/>
        <w:jc w:val="both"/>
        <w:rPr>
          <w:rFonts w:ascii="Umprum" w:hAnsi="Umprum"/>
          <w:sz w:val="20"/>
          <w:szCs w:val="18"/>
        </w:rPr>
      </w:pPr>
      <w:r w:rsidRPr="00873E59">
        <w:rPr>
          <w:rFonts w:ascii="Umprum" w:hAnsi="Umprum"/>
          <w:sz w:val="20"/>
          <w:szCs w:val="18"/>
        </w:rPr>
        <w:t xml:space="preserve">  </w:t>
      </w:r>
    </w:p>
    <w:p w14:paraId="2DAA7269" w14:textId="77777777" w:rsidR="00873E59" w:rsidRPr="00873E59" w:rsidRDefault="00873E59" w:rsidP="00873E59">
      <w:pPr>
        <w:pStyle w:val="Odstavecseseznamem"/>
        <w:numPr>
          <w:ilvl w:val="0"/>
          <w:numId w:val="4"/>
        </w:numPr>
        <w:spacing w:after="200" w:line="276" w:lineRule="auto"/>
        <w:jc w:val="both"/>
        <w:rPr>
          <w:rFonts w:ascii="Umprum" w:hAnsi="Umprum"/>
          <w:b/>
          <w:sz w:val="20"/>
          <w:szCs w:val="18"/>
        </w:rPr>
      </w:pPr>
      <w:r w:rsidRPr="00873E59">
        <w:rPr>
          <w:rFonts w:ascii="Umprum" w:hAnsi="Umprum"/>
          <w:b/>
          <w:sz w:val="20"/>
          <w:szCs w:val="18"/>
        </w:rPr>
        <w:t>Realizace projektu</w:t>
      </w:r>
    </w:p>
    <w:p w14:paraId="7EF3F471" w14:textId="77777777" w:rsidR="00873E59" w:rsidRPr="00873E59" w:rsidRDefault="00873E59" w:rsidP="00873E59">
      <w:pPr>
        <w:spacing w:after="0"/>
        <w:ind w:left="426"/>
        <w:jc w:val="both"/>
        <w:rPr>
          <w:rFonts w:ascii="Umprum" w:hAnsi="Umprum"/>
          <w:sz w:val="20"/>
          <w:szCs w:val="18"/>
        </w:rPr>
      </w:pPr>
      <w:r w:rsidRPr="00873E59">
        <w:rPr>
          <w:rFonts w:ascii="Umprum" w:hAnsi="Umprum"/>
          <w:sz w:val="20"/>
          <w:szCs w:val="18"/>
        </w:rPr>
        <w:t xml:space="preserve">Projekt vždy začíná prvním dnem kalendářního měsíce a končí posledním dnem kalendářního měsíce. Projekt je možné přerušit (pouze na celé měsíce). </w:t>
      </w:r>
    </w:p>
    <w:p w14:paraId="6FF58C22" w14:textId="77777777" w:rsidR="00873E59" w:rsidRPr="00873E59" w:rsidRDefault="00873E59" w:rsidP="00873E59">
      <w:pPr>
        <w:spacing w:after="0"/>
        <w:ind w:left="426"/>
        <w:jc w:val="both"/>
        <w:rPr>
          <w:rFonts w:ascii="Umprum" w:hAnsi="Umprum"/>
          <w:sz w:val="20"/>
          <w:szCs w:val="18"/>
        </w:rPr>
      </w:pPr>
      <w:r w:rsidRPr="00873E59">
        <w:rPr>
          <w:rFonts w:ascii="Umprum" w:hAnsi="Umprum"/>
          <w:sz w:val="20"/>
          <w:szCs w:val="18"/>
        </w:rPr>
        <w:t>Za každý měsíc implementace grantu zpracovává řešitel studentského grantu Zprávu o činnosti (obsahuje aktivity realizované za daný měsíc, výši pracovní kapacity řešitele za daný měsíc vyjádřenou v úvazku, zhodnocení pokroku práce na výstupech, plán aktivit na následující období, žádost o nepodstatné či podstatné změny atd.).</w:t>
      </w:r>
    </w:p>
    <w:p w14:paraId="3A0DE292" w14:textId="77777777" w:rsidR="00873E59" w:rsidRPr="00873E59" w:rsidRDefault="00873E59" w:rsidP="00873E59">
      <w:pPr>
        <w:spacing w:after="0"/>
        <w:ind w:left="426"/>
        <w:jc w:val="both"/>
        <w:rPr>
          <w:rFonts w:ascii="Umprum" w:hAnsi="Umprum"/>
          <w:sz w:val="20"/>
          <w:szCs w:val="18"/>
        </w:rPr>
      </w:pPr>
    </w:p>
    <w:p w14:paraId="41B9DC5F" w14:textId="77777777" w:rsidR="00873E59" w:rsidRPr="00873E59" w:rsidRDefault="00873E59" w:rsidP="00873E59">
      <w:pPr>
        <w:spacing w:after="0"/>
        <w:ind w:left="426"/>
        <w:jc w:val="both"/>
        <w:rPr>
          <w:rFonts w:ascii="Umprum" w:hAnsi="Umprum"/>
          <w:sz w:val="20"/>
          <w:szCs w:val="18"/>
        </w:rPr>
      </w:pPr>
      <w:r w:rsidRPr="00873E59">
        <w:rPr>
          <w:rFonts w:ascii="Umprum" w:hAnsi="Umprum"/>
          <w:sz w:val="20"/>
          <w:szCs w:val="18"/>
        </w:rPr>
        <w:t>Součástí Zprávy o činnosti bude potvrzení nebo certifikát o účasti na zahraniční aktivitě, vydaný zahraniční institucí (za měsíc, kdy byla aktivita vykonána/ukončena). Potvrzení či certifikát musí uvádět minimálně název instituce, kontakt, délku aktivity.</w:t>
      </w:r>
    </w:p>
    <w:p w14:paraId="1248007B" w14:textId="77777777" w:rsidR="00873E59" w:rsidRPr="00873E59" w:rsidRDefault="00873E59" w:rsidP="00873E59">
      <w:pPr>
        <w:spacing w:after="0"/>
        <w:ind w:left="426"/>
        <w:jc w:val="both"/>
        <w:rPr>
          <w:rFonts w:ascii="Umprum" w:hAnsi="Umprum"/>
          <w:sz w:val="20"/>
          <w:szCs w:val="18"/>
        </w:rPr>
      </w:pPr>
    </w:p>
    <w:p w14:paraId="6F472B99" w14:textId="77777777" w:rsidR="00873E59" w:rsidRPr="00873E59" w:rsidRDefault="00873E59" w:rsidP="00873E59">
      <w:pPr>
        <w:spacing w:after="0"/>
        <w:ind w:left="426"/>
        <w:jc w:val="both"/>
        <w:rPr>
          <w:rFonts w:ascii="Umprum" w:hAnsi="Umprum"/>
          <w:sz w:val="20"/>
          <w:szCs w:val="18"/>
        </w:rPr>
      </w:pPr>
      <w:r w:rsidRPr="00873E59">
        <w:rPr>
          <w:rFonts w:ascii="Umprum" w:hAnsi="Umprum"/>
          <w:sz w:val="20"/>
          <w:szCs w:val="18"/>
        </w:rPr>
        <w:t xml:space="preserve">Zpráva se odevzdává elektronicky e-mailem administrátorovi soutěže a zároveň v listinné podobě. Musí být podepsána řešitelem a mentorem a následně schválena administrátorem soutěže.  </w:t>
      </w:r>
    </w:p>
    <w:p w14:paraId="18608046" w14:textId="77777777" w:rsidR="00873E59" w:rsidRPr="00873E59" w:rsidRDefault="00873E59" w:rsidP="00873E59">
      <w:pPr>
        <w:spacing w:after="0"/>
        <w:ind w:left="426"/>
        <w:jc w:val="both"/>
        <w:rPr>
          <w:rFonts w:ascii="Umprum" w:hAnsi="Umprum"/>
          <w:sz w:val="20"/>
          <w:szCs w:val="18"/>
        </w:rPr>
      </w:pPr>
    </w:p>
    <w:p w14:paraId="4925C24A" w14:textId="77777777" w:rsidR="00873E59" w:rsidRPr="00873E59" w:rsidRDefault="00873E59" w:rsidP="00873E59">
      <w:pPr>
        <w:spacing w:after="0"/>
        <w:ind w:left="426"/>
        <w:jc w:val="both"/>
        <w:rPr>
          <w:rFonts w:ascii="Umprum" w:hAnsi="Umprum"/>
          <w:sz w:val="20"/>
          <w:szCs w:val="18"/>
        </w:rPr>
      </w:pPr>
      <w:r w:rsidRPr="00873E59">
        <w:rPr>
          <w:rFonts w:ascii="Umprum" w:hAnsi="Umprum"/>
          <w:sz w:val="20"/>
          <w:szCs w:val="18"/>
        </w:rPr>
        <w:t>Na závěr implementace grantu odevzdá každý řešitel Závěrečnou zprávu o činnosti (obsahuje shrnutí implementace grantu, dosažených výstupů a naplnění vzdělávacích cílů uvedených v žádosti o studentský grant např. formou reflexe. V Závěrečné zprávě o činnosti bude dále z pozice mentora uvedeno: shrnutí mentorovaných aktivit včetně posouzení implementace grantu, získaných znalostí a výstupů, doporučení pro další/budoucí výzkumnou činnost studenta). Zpráva se odevzdává elektronicky prostřednictvím e-mailem administrátorovi soutěže a zároveň v listinné podobě. Musí být podepsána řešitelem a mentorem a následně schválena administrátorem soutěže.</w:t>
      </w:r>
    </w:p>
    <w:p w14:paraId="489B67F3" w14:textId="77777777" w:rsidR="00873E59" w:rsidRPr="00873E59" w:rsidRDefault="00873E59" w:rsidP="00873E59">
      <w:pPr>
        <w:spacing w:after="0"/>
        <w:ind w:left="426"/>
        <w:jc w:val="both"/>
        <w:rPr>
          <w:rFonts w:ascii="Umprum" w:hAnsi="Umprum"/>
          <w:sz w:val="20"/>
          <w:szCs w:val="18"/>
        </w:rPr>
      </w:pPr>
    </w:p>
    <w:p w14:paraId="0CEFB1AB" w14:textId="77777777" w:rsidR="00873E59" w:rsidRPr="00873E59" w:rsidRDefault="00873E59" w:rsidP="00873E59">
      <w:pPr>
        <w:spacing w:after="0"/>
        <w:ind w:left="426"/>
        <w:jc w:val="both"/>
        <w:rPr>
          <w:rFonts w:ascii="Umprum" w:hAnsi="Umprum"/>
          <w:sz w:val="20"/>
          <w:szCs w:val="18"/>
        </w:rPr>
      </w:pPr>
      <w:r w:rsidRPr="00873E59">
        <w:rPr>
          <w:rFonts w:ascii="Umprum" w:hAnsi="Umprum"/>
          <w:sz w:val="20"/>
          <w:szCs w:val="18"/>
        </w:rPr>
        <w:t>V návaznosti na ukončení studentského grantu provádí Grantová komise zhodnocení úspěšnosti realizace grantu a potvrzuje v Závěrečné zprávě o činnosti jeho úspěšné ukončení.</w:t>
      </w:r>
    </w:p>
    <w:p w14:paraId="627F9F2C" w14:textId="77777777" w:rsidR="00873E59" w:rsidRPr="00873E59" w:rsidRDefault="00873E59" w:rsidP="00873E59">
      <w:pPr>
        <w:spacing w:after="0"/>
        <w:ind w:left="426"/>
        <w:jc w:val="both"/>
        <w:rPr>
          <w:rFonts w:ascii="Umprum" w:hAnsi="Umprum"/>
          <w:sz w:val="20"/>
          <w:szCs w:val="18"/>
        </w:rPr>
      </w:pPr>
    </w:p>
    <w:p w14:paraId="550A41B6" w14:textId="77777777" w:rsidR="00873E59" w:rsidRPr="00873E59" w:rsidRDefault="00873E59" w:rsidP="00873E59">
      <w:pPr>
        <w:spacing w:after="0"/>
        <w:ind w:left="426"/>
        <w:jc w:val="both"/>
        <w:rPr>
          <w:rFonts w:ascii="Umprum" w:hAnsi="Umprum"/>
          <w:sz w:val="20"/>
          <w:szCs w:val="18"/>
        </w:rPr>
      </w:pPr>
      <w:r w:rsidRPr="00873E59">
        <w:rPr>
          <w:rFonts w:ascii="Umprum" w:hAnsi="Umprum"/>
          <w:sz w:val="20"/>
          <w:szCs w:val="18"/>
        </w:rPr>
        <w:t>Změna individuálního řešitele ani jeho pracovní kapacity není možná. V případě že chce student projekt přerušit, požádá o to písemně administrátora programu ve lhůtě minimálně 14 dnů před začátkem následujícího měsíce. Za přerušenou dobu nedostává student stipendium ani nečerpá další prostředky, doba realizace projektu se o přerušenou dobu prodlužuje.</w:t>
      </w:r>
    </w:p>
    <w:p w14:paraId="0587BE16" w14:textId="77777777" w:rsidR="00873E59" w:rsidRPr="00873E59" w:rsidRDefault="00873E59" w:rsidP="00873E59">
      <w:pPr>
        <w:spacing w:after="0"/>
        <w:ind w:left="426"/>
        <w:jc w:val="both"/>
        <w:rPr>
          <w:rFonts w:ascii="Umprum" w:hAnsi="Umprum"/>
          <w:sz w:val="20"/>
          <w:szCs w:val="18"/>
        </w:rPr>
      </w:pPr>
    </w:p>
    <w:p w14:paraId="4393F2BC" w14:textId="77777777" w:rsidR="00873E59" w:rsidRPr="00873E59" w:rsidRDefault="00873E59" w:rsidP="00873E59">
      <w:pPr>
        <w:spacing w:after="0"/>
        <w:ind w:left="426"/>
        <w:jc w:val="both"/>
        <w:rPr>
          <w:rFonts w:ascii="Umprum" w:hAnsi="Umprum"/>
          <w:sz w:val="20"/>
          <w:szCs w:val="18"/>
        </w:rPr>
      </w:pPr>
      <w:r w:rsidRPr="00873E59">
        <w:rPr>
          <w:rFonts w:ascii="Umprum" w:hAnsi="Umprum"/>
          <w:sz w:val="20"/>
          <w:szCs w:val="18"/>
        </w:rPr>
        <w:t xml:space="preserve">Se souhlasem mentora je možné provádět méně podstatné změny jako postupy k dosažení cílů projektu, úpravu čerpání ostatních nákladů apod. Souhlas mentora s nepodstatnou změnou je vyjádřen jeho souhlasem s příslušnou měsíční zprávou, ve které jsou úpravy popsány. Podstatné změny, jako jsou cíle a výstupy projektu, musí odsouhlasit mentor a následně Prorektor pro vědeckou činnost. </w:t>
      </w:r>
    </w:p>
    <w:p w14:paraId="1DD3FE99" w14:textId="77777777" w:rsidR="00873E59" w:rsidRPr="00873E59" w:rsidRDefault="00873E59" w:rsidP="00873E59">
      <w:pPr>
        <w:spacing w:after="0"/>
        <w:ind w:left="426"/>
        <w:jc w:val="both"/>
        <w:rPr>
          <w:rFonts w:ascii="Umprum" w:hAnsi="Umprum"/>
          <w:sz w:val="20"/>
          <w:szCs w:val="18"/>
        </w:rPr>
      </w:pPr>
    </w:p>
    <w:p w14:paraId="68DB076D" w14:textId="77777777" w:rsidR="00873E59" w:rsidRPr="00873E59" w:rsidRDefault="00873E59" w:rsidP="00873E59">
      <w:pPr>
        <w:spacing w:after="0"/>
        <w:ind w:left="426"/>
        <w:jc w:val="both"/>
        <w:rPr>
          <w:rFonts w:ascii="Umprum" w:hAnsi="Umprum"/>
          <w:sz w:val="20"/>
          <w:szCs w:val="18"/>
        </w:rPr>
      </w:pPr>
      <w:r w:rsidRPr="00873E59">
        <w:rPr>
          <w:rFonts w:ascii="Umprum" w:hAnsi="Umprum"/>
          <w:sz w:val="20"/>
          <w:szCs w:val="18"/>
        </w:rPr>
        <w:t>V průběhu řešení projektu je možné změnit osobu mentora. Návrh na změnu mentora musí</w:t>
      </w:r>
    </w:p>
    <w:p w14:paraId="35B8C441" w14:textId="77777777" w:rsidR="00873E59" w:rsidRPr="00873E59" w:rsidRDefault="00873E59" w:rsidP="00873E59">
      <w:pPr>
        <w:spacing w:after="0"/>
        <w:ind w:left="426"/>
        <w:jc w:val="both"/>
        <w:rPr>
          <w:rFonts w:ascii="Umprum" w:hAnsi="Umprum"/>
          <w:sz w:val="20"/>
          <w:szCs w:val="18"/>
        </w:rPr>
      </w:pPr>
      <w:r w:rsidRPr="00873E59">
        <w:rPr>
          <w:rFonts w:ascii="Umprum" w:hAnsi="Umprum"/>
          <w:sz w:val="20"/>
          <w:szCs w:val="18"/>
        </w:rPr>
        <w:lastRenderedPageBreak/>
        <w:t>obsahovat identifikaci nového mentora a jeho kontaktní údaje. Návrh musí být doručen administrátorovi programu.  Mentora lze měnit k 1. dni v měsíci. Odměna pro mentora se pak rozdělí mezi oba mentory podle délky mentorování projektu.</w:t>
      </w:r>
    </w:p>
    <w:p w14:paraId="0C4DBB6C" w14:textId="77777777" w:rsidR="00873E59" w:rsidRPr="00873E59" w:rsidRDefault="00873E59" w:rsidP="00873E59">
      <w:pPr>
        <w:spacing w:after="0"/>
        <w:ind w:left="426"/>
        <w:jc w:val="both"/>
        <w:rPr>
          <w:rFonts w:ascii="Umprum" w:hAnsi="Umprum"/>
          <w:sz w:val="20"/>
          <w:szCs w:val="18"/>
        </w:rPr>
      </w:pPr>
    </w:p>
    <w:p w14:paraId="1D1BCE7E" w14:textId="77777777" w:rsidR="00873E59" w:rsidRPr="00873E59" w:rsidRDefault="00873E59" w:rsidP="00873E59">
      <w:pPr>
        <w:spacing w:after="0"/>
        <w:ind w:left="426"/>
        <w:jc w:val="both"/>
        <w:rPr>
          <w:rFonts w:ascii="Umprum" w:hAnsi="Umprum"/>
          <w:sz w:val="20"/>
          <w:szCs w:val="18"/>
        </w:rPr>
      </w:pPr>
      <w:r w:rsidRPr="00873E59">
        <w:rPr>
          <w:rFonts w:ascii="Umprum" w:hAnsi="Umprum"/>
          <w:sz w:val="20"/>
          <w:szCs w:val="18"/>
        </w:rPr>
        <w:t xml:space="preserve">Změna v osobních nákladech odpovídajících jednotce financování není možná. Změna ve výčtu ostatních nákladů uvedených v návrhu projektu je možná, student změnu popíše v Závěrečné zprávě o činnosti. </w:t>
      </w:r>
    </w:p>
    <w:p w14:paraId="4ECD6A59" w14:textId="77777777" w:rsidR="00873E59" w:rsidRPr="00873E59" w:rsidRDefault="00873E59" w:rsidP="00873E59">
      <w:pPr>
        <w:spacing w:after="0"/>
        <w:ind w:left="426"/>
        <w:jc w:val="both"/>
        <w:rPr>
          <w:rFonts w:ascii="Umprum" w:hAnsi="Umprum"/>
          <w:sz w:val="20"/>
          <w:szCs w:val="18"/>
        </w:rPr>
      </w:pPr>
    </w:p>
    <w:p w14:paraId="3975C979" w14:textId="77777777" w:rsidR="00873E59" w:rsidRPr="00873E59" w:rsidRDefault="00873E59" w:rsidP="00873E59">
      <w:pPr>
        <w:spacing w:after="0"/>
        <w:ind w:left="426"/>
        <w:jc w:val="both"/>
        <w:rPr>
          <w:rFonts w:ascii="Umprum" w:hAnsi="Umprum"/>
          <w:sz w:val="20"/>
          <w:szCs w:val="18"/>
        </w:rPr>
      </w:pPr>
      <w:r w:rsidRPr="00873E59">
        <w:rPr>
          <w:rFonts w:ascii="Umprum" w:hAnsi="Umprum"/>
          <w:sz w:val="20"/>
          <w:szCs w:val="18"/>
        </w:rPr>
        <w:t>Řešitel je povinen dodržovat tyto Zásady a řádně čerpat a hospodárně využívat přidělené prostředky na realizaci projektu.</w:t>
      </w:r>
    </w:p>
    <w:p w14:paraId="76BF0B6F" w14:textId="77777777" w:rsidR="00873E59" w:rsidRPr="00873E59" w:rsidRDefault="00873E59" w:rsidP="00873E59">
      <w:pPr>
        <w:spacing w:after="0"/>
        <w:ind w:left="426"/>
        <w:jc w:val="both"/>
        <w:rPr>
          <w:rFonts w:ascii="Umprum" w:hAnsi="Umprum"/>
          <w:sz w:val="20"/>
          <w:szCs w:val="18"/>
        </w:rPr>
      </w:pPr>
    </w:p>
    <w:p w14:paraId="1A26916B" w14:textId="77777777" w:rsidR="00873E59" w:rsidRPr="00873E59" w:rsidRDefault="00873E59" w:rsidP="00873E59">
      <w:pPr>
        <w:spacing w:after="0"/>
        <w:ind w:left="426"/>
        <w:jc w:val="both"/>
        <w:rPr>
          <w:rFonts w:ascii="Umprum" w:hAnsi="Umprum"/>
          <w:sz w:val="20"/>
          <w:szCs w:val="18"/>
        </w:rPr>
      </w:pPr>
      <w:r w:rsidRPr="00873E59">
        <w:rPr>
          <w:rFonts w:ascii="Umprum" w:hAnsi="Umprum"/>
          <w:sz w:val="20"/>
          <w:szCs w:val="18"/>
        </w:rPr>
        <w:t>Výsledky vzniklé za podpory NERD musí mít uvedenou dedikaci k projektu OP VVV, reg. číslo CZ.02.2.69/0.0/0.0/19_073/0016946.</w:t>
      </w:r>
    </w:p>
    <w:p w14:paraId="54A58585" w14:textId="77777777" w:rsidR="00873E59" w:rsidRPr="00873E59" w:rsidRDefault="00873E59" w:rsidP="00873E59">
      <w:pPr>
        <w:spacing w:after="0"/>
        <w:ind w:left="426"/>
        <w:jc w:val="both"/>
        <w:rPr>
          <w:rFonts w:ascii="Umprum" w:hAnsi="Umprum"/>
          <w:sz w:val="20"/>
          <w:szCs w:val="18"/>
        </w:rPr>
      </w:pPr>
    </w:p>
    <w:p w14:paraId="6D001C60" w14:textId="77777777" w:rsidR="00873E59" w:rsidRPr="00873E59" w:rsidRDefault="00873E59" w:rsidP="00873E59">
      <w:pPr>
        <w:spacing w:after="0"/>
        <w:ind w:left="426"/>
        <w:jc w:val="both"/>
        <w:rPr>
          <w:rFonts w:ascii="Umprum" w:hAnsi="Umprum"/>
          <w:sz w:val="20"/>
          <w:szCs w:val="18"/>
        </w:rPr>
      </w:pPr>
      <w:r w:rsidRPr="00873E59">
        <w:rPr>
          <w:rFonts w:ascii="Umprum" w:hAnsi="Umprum"/>
          <w:sz w:val="20"/>
          <w:szCs w:val="18"/>
        </w:rPr>
        <w:t xml:space="preserve">Všechny projekty musí být ukončeny nejpozději do 30. dubna 2023. Doba realizace může být omezená výzvou pro jednotlivá kola. </w:t>
      </w:r>
    </w:p>
    <w:p w14:paraId="384D7FA5" w14:textId="77777777" w:rsidR="00873E59" w:rsidRPr="00873E59" w:rsidRDefault="00873E59" w:rsidP="00873E59">
      <w:pPr>
        <w:spacing w:after="0"/>
        <w:jc w:val="both"/>
        <w:rPr>
          <w:rFonts w:ascii="Umprum" w:hAnsi="Umprum"/>
          <w:sz w:val="20"/>
          <w:szCs w:val="18"/>
        </w:rPr>
      </w:pPr>
    </w:p>
    <w:p w14:paraId="10269EA8" w14:textId="77777777" w:rsidR="00873E59" w:rsidRPr="00873E59" w:rsidRDefault="00873E59" w:rsidP="00873E59">
      <w:pPr>
        <w:jc w:val="both"/>
        <w:rPr>
          <w:rFonts w:ascii="Umprum" w:hAnsi="Umprum"/>
          <w:sz w:val="20"/>
          <w:szCs w:val="18"/>
        </w:rPr>
      </w:pPr>
    </w:p>
    <w:p w14:paraId="34A151F9" w14:textId="77777777" w:rsidR="00873E59" w:rsidRPr="00873E59" w:rsidRDefault="00873E59" w:rsidP="00873E59">
      <w:pPr>
        <w:pStyle w:val="Odstavecseseznamem"/>
        <w:numPr>
          <w:ilvl w:val="0"/>
          <w:numId w:val="4"/>
        </w:numPr>
        <w:spacing w:after="200" w:line="276" w:lineRule="auto"/>
        <w:jc w:val="both"/>
        <w:rPr>
          <w:rFonts w:ascii="Umprum" w:hAnsi="Umprum"/>
          <w:b/>
          <w:sz w:val="20"/>
          <w:szCs w:val="18"/>
        </w:rPr>
      </w:pPr>
      <w:r w:rsidRPr="00873E59">
        <w:rPr>
          <w:rFonts w:ascii="Umprum" w:hAnsi="Umprum"/>
          <w:b/>
          <w:sz w:val="20"/>
          <w:szCs w:val="18"/>
        </w:rPr>
        <w:t>Závěrečná ustanovení</w:t>
      </w:r>
    </w:p>
    <w:p w14:paraId="2BD2871D" w14:textId="77777777" w:rsidR="00873E59" w:rsidRPr="00873E59" w:rsidRDefault="00873E59" w:rsidP="00873E59">
      <w:pPr>
        <w:spacing w:after="0"/>
        <w:ind w:left="426"/>
        <w:jc w:val="both"/>
        <w:rPr>
          <w:rFonts w:ascii="Umprum" w:hAnsi="Umprum"/>
          <w:sz w:val="20"/>
          <w:szCs w:val="18"/>
        </w:rPr>
      </w:pPr>
      <w:r w:rsidRPr="00873E59">
        <w:rPr>
          <w:rFonts w:ascii="Umprum" w:hAnsi="Umprum"/>
          <w:sz w:val="20"/>
          <w:szCs w:val="18"/>
        </w:rPr>
        <w:t>Garantem programu je prorektor pro vědeckou činnost UMPRUM a administrativně jej zajišťují administrátoři programu NERD (metodici projektu OP VVV CZ.02.2.69/0.0/0.0/19_073/0016946).</w:t>
      </w:r>
    </w:p>
    <w:p w14:paraId="46962C37" w14:textId="77777777" w:rsidR="00873E59" w:rsidRPr="00873E59" w:rsidRDefault="00873E59" w:rsidP="00873E59">
      <w:pPr>
        <w:spacing w:after="0"/>
        <w:ind w:left="426"/>
        <w:jc w:val="both"/>
        <w:rPr>
          <w:rFonts w:ascii="Umprum" w:hAnsi="Umprum"/>
          <w:sz w:val="20"/>
          <w:szCs w:val="18"/>
        </w:rPr>
      </w:pPr>
    </w:p>
    <w:p w14:paraId="0A2B1B2B" w14:textId="77777777" w:rsidR="00873E59" w:rsidRPr="00873E59" w:rsidRDefault="00873E59" w:rsidP="00873E59">
      <w:pPr>
        <w:spacing w:after="0"/>
        <w:ind w:left="426"/>
        <w:jc w:val="both"/>
        <w:rPr>
          <w:rFonts w:ascii="Umprum" w:hAnsi="Umprum"/>
          <w:sz w:val="20"/>
          <w:szCs w:val="18"/>
        </w:rPr>
      </w:pPr>
      <w:r w:rsidRPr="00873E59">
        <w:rPr>
          <w:rFonts w:ascii="Umprum" w:hAnsi="Umprum"/>
          <w:sz w:val="20"/>
          <w:szCs w:val="18"/>
        </w:rPr>
        <w:t>O průběhu soutěže informuje Prorektor pro vědeckou činnost pravidelně vedení UMPRUM a Oborovou radu doktorského studia.</w:t>
      </w:r>
    </w:p>
    <w:p w14:paraId="060C18C6" w14:textId="77777777" w:rsidR="00B50E13" w:rsidRPr="00B80688" w:rsidRDefault="00B50E13" w:rsidP="00B50E13">
      <w:pPr>
        <w:pStyle w:val="Odstavecseseznamem"/>
        <w:spacing w:after="0" w:line="240" w:lineRule="auto"/>
        <w:ind w:left="360"/>
        <w:jc w:val="both"/>
        <w:rPr>
          <w:rFonts w:ascii="Umprum" w:hAnsi="Umprum" w:cstheme="minorHAnsi"/>
          <w:b/>
          <w:sz w:val="20"/>
        </w:rPr>
      </w:pPr>
    </w:p>
    <w:p w14:paraId="587E6634" w14:textId="403D852C" w:rsidR="00F35468" w:rsidRPr="00873E59" w:rsidRDefault="00873E59" w:rsidP="00873E59">
      <w:pPr>
        <w:spacing w:after="0" w:line="240" w:lineRule="auto"/>
        <w:jc w:val="both"/>
        <w:rPr>
          <w:rFonts w:ascii="Umprum" w:hAnsi="Umprum" w:cstheme="minorHAnsi"/>
          <w:sz w:val="20"/>
        </w:rPr>
      </w:pPr>
      <w:r>
        <w:rPr>
          <w:rFonts w:ascii="Umprum" w:hAnsi="Umprum" w:cstheme="minorHAnsi"/>
          <w:sz w:val="20"/>
        </w:rPr>
        <w:t xml:space="preserve">       </w:t>
      </w:r>
      <w:r w:rsidR="000B4D15" w:rsidRPr="00873E59">
        <w:rPr>
          <w:rFonts w:ascii="Umprum" w:hAnsi="Umprum" w:cstheme="minorHAnsi"/>
          <w:sz w:val="20"/>
        </w:rPr>
        <w:t xml:space="preserve">Tato směrnice nabývá platnosti a účinnosti dne </w:t>
      </w:r>
      <w:r w:rsidR="000F4266" w:rsidRPr="00873E59">
        <w:rPr>
          <w:rFonts w:ascii="Umprum" w:hAnsi="Umprum" w:cstheme="minorHAnsi"/>
          <w:sz w:val="20"/>
          <w:highlight w:val="yellow"/>
        </w:rPr>
        <w:t>[datum účinnosti směrnice]</w:t>
      </w:r>
      <w:r w:rsidR="000B4D15" w:rsidRPr="00873E59">
        <w:rPr>
          <w:rFonts w:ascii="Umprum" w:hAnsi="Umprum" w:cstheme="minorHAnsi"/>
          <w:sz w:val="20"/>
        </w:rPr>
        <w:t xml:space="preserve">. </w:t>
      </w:r>
    </w:p>
    <w:p w14:paraId="0423B6B4" w14:textId="77777777" w:rsidR="000B4D15" w:rsidRPr="00B80688" w:rsidRDefault="000B4D15" w:rsidP="000B4D15">
      <w:pPr>
        <w:spacing w:after="0" w:line="240" w:lineRule="auto"/>
        <w:jc w:val="both"/>
        <w:rPr>
          <w:rFonts w:ascii="Umprum" w:hAnsi="Umprum" w:cstheme="minorHAnsi"/>
          <w:sz w:val="20"/>
        </w:rPr>
      </w:pPr>
    </w:p>
    <w:p w14:paraId="6924DAC0" w14:textId="77777777" w:rsidR="00B80688" w:rsidRDefault="00B80688" w:rsidP="00237E4F">
      <w:pPr>
        <w:spacing w:after="0" w:line="240" w:lineRule="auto"/>
        <w:jc w:val="both"/>
        <w:rPr>
          <w:rFonts w:ascii="Umprum" w:hAnsi="Umprum" w:cstheme="minorHAnsi"/>
          <w:sz w:val="20"/>
        </w:rPr>
      </w:pPr>
    </w:p>
    <w:p w14:paraId="45E8DCE7" w14:textId="77777777" w:rsidR="00B80688" w:rsidRDefault="00B80688" w:rsidP="00237E4F">
      <w:pPr>
        <w:spacing w:after="0" w:line="240" w:lineRule="auto"/>
        <w:jc w:val="both"/>
        <w:rPr>
          <w:rFonts w:ascii="Umprum" w:hAnsi="Umprum" w:cstheme="minorHAnsi"/>
          <w:sz w:val="20"/>
        </w:rPr>
      </w:pPr>
    </w:p>
    <w:p w14:paraId="116F6C01" w14:textId="61F9535A" w:rsidR="00F70E9B" w:rsidRPr="000F4266" w:rsidRDefault="00F26C38" w:rsidP="00237E4F">
      <w:pPr>
        <w:spacing w:after="0" w:line="240" w:lineRule="auto"/>
        <w:jc w:val="both"/>
        <w:rPr>
          <w:rFonts w:ascii="Umprum" w:hAnsi="Umprum" w:cstheme="minorHAnsi"/>
          <w:i/>
          <w:sz w:val="20"/>
        </w:rPr>
      </w:pPr>
      <w:r w:rsidRPr="00B80688">
        <w:rPr>
          <w:rFonts w:ascii="Umprum" w:hAnsi="Umprum" w:cstheme="minorHAnsi"/>
          <w:sz w:val="20"/>
        </w:rPr>
        <w:t xml:space="preserve">V Praze dne </w:t>
      </w:r>
      <w:r w:rsidR="000F4266" w:rsidRPr="00093E96">
        <w:rPr>
          <w:rFonts w:ascii="Umprum" w:hAnsi="Umprum" w:cstheme="minorHAnsi"/>
          <w:sz w:val="20"/>
          <w:highlight w:val="yellow"/>
        </w:rPr>
        <w:t xml:space="preserve">[datum podpisu </w:t>
      </w:r>
      <w:r w:rsidR="00A42161" w:rsidRPr="00093E96">
        <w:rPr>
          <w:rFonts w:ascii="Umprum" w:hAnsi="Umprum" w:cstheme="minorHAnsi"/>
          <w:sz w:val="20"/>
          <w:highlight w:val="yellow"/>
        </w:rPr>
        <w:t>REKTORA</w:t>
      </w:r>
      <w:r w:rsidR="000F4266" w:rsidRPr="00093E96">
        <w:rPr>
          <w:rFonts w:ascii="Umprum" w:hAnsi="Umprum" w:cstheme="minorHAnsi"/>
          <w:sz w:val="20"/>
          <w:highlight w:val="yellow"/>
        </w:rPr>
        <w:t>]</w:t>
      </w:r>
    </w:p>
    <w:p w14:paraId="7A8F0CEB" w14:textId="77777777" w:rsidR="00F70E9B" w:rsidRPr="00B80688" w:rsidRDefault="00F70E9B" w:rsidP="00237E4F">
      <w:pPr>
        <w:spacing w:after="0" w:line="240" w:lineRule="auto"/>
        <w:jc w:val="both"/>
        <w:rPr>
          <w:rFonts w:ascii="Umprum" w:hAnsi="Umprum" w:cstheme="minorHAnsi"/>
          <w:sz w:val="20"/>
        </w:rPr>
      </w:pPr>
    </w:p>
    <w:p w14:paraId="5CEF9A2A" w14:textId="77777777" w:rsidR="00F70E9B" w:rsidRPr="00B80688" w:rsidRDefault="00F70E9B" w:rsidP="00237E4F">
      <w:pPr>
        <w:spacing w:after="0" w:line="240" w:lineRule="auto"/>
        <w:jc w:val="both"/>
        <w:rPr>
          <w:rFonts w:ascii="Umprum" w:hAnsi="Umprum" w:cstheme="minorHAnsi"/>
          <w:sz w:val="20"/>
        </w:rPr>
      </w:pPr>
    </w:p>
    <w:p w14:paraId="6EFA34C4" w14:textId="77777777" w:rsidR="000B4D15" w:rsidRPr="00B80688" w:rsidRDefault="000B4D15" w:rsidP="00237E4F">
      <w:pPr>
        <w:spacing w:after="0" w:line="240" w:lineRule="auto"/>
        <w:jc w:val="both"/>
        <w:rPr>
          <w:rFonts w:ascii="Umprum" w:hAnsi="Umprum" w:cstheme="minorHAnsi"/>
          <w:sz w:val="20"/>
        </w:rPr>
      </w:pPr>
    </w:p>
    <w:p w14:paraId="651DE85A" w14:textId="77777777" w:rsidR="00E202E8" w:rsidRPr="00B80688" w:rsidRDefault="00E202E8" w:rsidP="00E202E8">
      <w:pPr>
        <w:spacing w:after="0" w:line="240" w:lineRule="auto"/>
        <w:ind w:left="4395"/>
        <w:jc w:val="both"/>
        <w:rPr>
          <w:rFonts w:ascii="Umprum" w:hAnsi="Umprum" w:cstheme="minorHAnsi"/>
          <w:sz w:val="20"/>
        </w:rPr>
      </w:pPr>
      <w:r w:rsidRPr="00B80688">
        <w:rPr>
          <w:rFonts w:ascii="Umprum" w:hAnsi="Umprum" w:cstheme="minorHAnsi"/>
          <w:sz w:val="20"/>
        </w:rPr>
        <w:t xml:space="preserve">.......................................................................... </w:t>
      </w:r>
    </w:p>
    <w:p w14:paraId="4767A25B" w14:textId="6C7663F0" w:rsidR="00E202E8" w:rsidRPr="00093E96" w:rsidRDefault="00E202E8" w:rsidP="00E202E8">
      <w:pPr>
        <w:spacing w:after="0" w:line="360" w:lineRule="auto"/>
        <w:ind w:left="3687" w:firstLine="708"/>
        <w:rPr>
          <w:rFonts w:ascii="Umprum" w:hAnsi="Umprum" w:cstheme="minorHAnsi"/>
          <w:sz w:val="20"/>
        </w:rPr>
      </w:pPr>
      <w:r>
        <w:rPr>
          <w:rFonts w:ascii="Umprum" w:hAnsi="Umprum" w:cstheme="minorHAnsi"/>
          <w:sz w:val="20"/>
        </w:rPr>
        <w:t xml:space="preserve">         </w:t>
      </w:r>
      <w:r w:rsidR="00873E59">
        <w:rPr>
          <w:rFonts w:ascii="Umprum" w:hAnsi="Umprum" w:cstheme="minorHAnsi"/>
          <w:sz w:val="20"/>
        </w:rPr>
        <w:t>PhDr. et PaedDr. Jindřich Vybíral, DSc.</w:t>
      </w:r>
    </w:p>
    <w:p w14:paraId="24A00F51" w14:textId="29B78D32" w:rsidR="000F4266" w:rsidRPr="00616831" w:rsidRDefault="00E202E8" w:rsidP="000F4266">
      <w:pPr>
        <w:spacing w:line="360" w:lineRule="auto"/>
        <w:ind w:left="4248" w:firstLine="709"/>
        <w:contextualSpacing/>
        <w:rPr>
          <w:rFonts w:ascii="Umprum" w:hAnsi="Umprum" w:cs="Calibri"/>
          <w:color w:val="FF0000"/>
          <w:sz w:val="20"/>
        </w:rPr>
      </w:pPr>
      <w:r>
        <w:rPr>
          <w:rFonts w:ascii="Umprum" w:hAnsi="Umprum" w:cstheme="minorHAnsi"/>
          <w:sz w:val="20"/>
        </w:rPr>
        <w:t xml:space="preserve">      </w:t>
      </w:r>
      <w:r w:rsidR="005950E5">
        <w:rPr>
          <w:rFonts w:ascii="Umprum" w:hAnsi="Umprum" w:cstheme="minorHAnsi"/>
          <w:sz w:val="20"/>
        </w:rPr>
        <w:t>rektor</w:t>
      </w:r>
      <w:r>
        <w:rPr>
          <w:rFonts w:ascii="Umprum" w:hAnsi="Umprum" w:cstheme="minorHAnsi"/>
          <w:sz w:val="20"/>
        </w:rPr>
        <w:t xml:space="preserve"> </w:t>
      </w:r>
      <w:r w:rsidRPr="007E0735">
        <w:rPr>
          <w:rFonts w:ascii="Umprum" w:hAnsi="Umprum" w:cstheme="minorHAnsi"/>
          <w:b/>
          <w:sz w:val="20"/>
        </w:rPr>
        <w:t>UMPRUM</w:t>
      </w:r>
      <w:r w:rsidR="00093E96">
        <w:rPr>
          <w:rFonts w:ascii="Umprum" w:hAnsi="Umprum" w:cstheme="minorHAnsi"/>
          <w:b/>
          <w:sz w:val="20"/>
        </w:rPr>
        <w:t xml:space="preserve"> </w:t>
      </w:r>
    </w:p>
    <w:p w14:paraId="6DCC58D8" w14:textId="13F97900" w:rsidR="00E202E8" w:rsidRPr="00B80688" w:rsidRDefault="00E202E8" w:rsidP="00E202E8">
      <w:pPr>
        <w:spacing w:after="0" w:line="360" w:lineRule="auto"/>
        <w:ind w:left="4248" w:firstLine="708"/>
        <w:rPr>
          <w:rFonts w:ascii="Umprum" w:hAnsi="Umprum" w:cstheme="minorHAnsi"/>
          <w:sz w:val="20"/>
        </w:rPr>
      </w:pPr>
    </w:p>
    <w:p w14:paraId="3EC63303" w14:textId="50338FBB" w:rsidR="00CE1EDC" w:rsidRPr="00B80688" w:rsidRDefault="00CE1EDC" w:rsidP="00E202E8">
      <w:pPr>
        <w:spacing w:after="0" w:line="240" w:lineRule="auto"/>
        <w:jc w:val="both"/>
        <w:rPr>
          <w:rFonts w:ascii="Umprum" w:hAnsi="Umprum" w:cstheme="minorHAnsi"/>
          <w:sz w:val="20"/>
        </w:rPr>
      </w:pPr>
    </w:p>
    <w:sectPr w:rsidR="00CE1EDC" w:rsidRPr="00B80688" w:rsidSect="00873E59">
      <w:footerReference w:type="default" r:id="rId8"/>
      <w:footerReference w:type="first" r:id="rId9"/>
      <w:pgSz w:w="11906" w:h="16838"/>
      <w:pgMar w:top="1417" w:right="1558" w:bottom="184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2DD1F" w14:textId="77777777" w:rsidR="00CF7E70" w:rsidRDefault="00CF7E70" w:rsidP="00CB277F">
      <w:pPr>
        <w:spacing w:after="0" w:line="240" w:lineRule="auto"/>
      </w:pPr>
      <w:r>
        <w:separator/>
      </w:r>
    </w:p>
  </w:endnote>
  <w:endnote w:type="continuationSeparator" w:id="0">
    <w:p w14:paraId="1C768CD5" w14:textId="77777777" w:rsidR="00CF7E70" w:rsidRDefault="00CF7E70" w:rsidP="00CB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mprum">
    <w:panose1 w:val="02000000000000000000"/>
    <w:charset w:val="00"/>
    <w:family w:val="modern"/>
    <w:notTrueType/>
    <w:pitch w:val="variable"/>
    <w:sig w:usb0="0000009F"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036575"/>
      <w:docPartObj>
        <w:docPartGallery w:val="Page Numbers (Bottom of Page)"/>
        <w:docPartUnique/>
      </w:docPartObj>
    </w:sdtPr>
    <w:sdtEndPr/>
    <w:sdtContent>
      <w:p w14:paraId="7C049A75" w14:textId="391E9794" w:rsidR="00093E96" w:rsidRDefault="00093E96">
        <w:pPr>
          <w:pStyle w:val="Zpat"/>
          <w:jc w:val="center"/>
        </w:pPr>
        <w:r w:rsidRPr="00093E96">
          <w:rPr>
            <w:rFonts w:ascii="Umprum" w:hAnsi="Umprum"/>
            <w:sz w:val="20"/>
          </w:rPr>
          <w:fldChar w:fldCharType="begin"/>
        </w:r>
        <w:r w:rsidRPr="00093E96">
          <w:rPr>
            <w:rFonts w:ascii="Umprum" w:hAnsi="Umprum"/>
            <w:sz w:val="20"/>
          </w:rPr>
          <w:instrText>PAGE   \* MERGEFORMAT</w:instrText>
        </w:r>
        <w:r w:rsidRPr="00093E96">
          <w:rPr>
            <w:rFonts w:ascii="Umprum" w:hAnsi="Umprum"/>
            <w:sz w:val="20"/>
          </w:rPr>
          <w:fldChar w:fldCharType="separate"/>
        </w:r>
        <w:r w:rsidR="00873E59">
          <w:rPr>
            <w:rFonts w:ascii="Umprum" w:hAnsi="Umprum"/>
            <w:noProof/>
            <w:sz w:val="20"/>
          </w:rPr>
          <w:t>2</w:t>
        </w:r>
        <w:r w:rsidRPr="00093E96">
          <w:rPr>
            <w:rFonts w:ascii="Umprum" w:hAnsi="Umprum"/>
            <w:sz w:val="20"/>
          </w:rPr>
          <w:fldChar w:fldCharType="end"/>
        </w:r>
      </w:p>
    </w:sdtContent>
  </w:sdt>
  <w:p w14:paraId="50406EFF" w14:textId="74C9C7D8" w:rsidR="000F4266" w:rsidRDefault="000F4266">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4EE5A" w14:textId="390588B8" w:rsidR="00BE0A69" w:rsidRDefault="00873E59">
    <w:pPr>
      <w:pStyle w:val="Zpat"/>
    </w:pPr>
    <w:r w:rsidRPr="00194A2F">
      <w:rPr>
        <w:rFonts w:ascii="Umprum" w:eastAsia="Times New Roman" w:hAnsi="Umprum" w:cs="Arial"/>
        <w:noProof/>
        <w:color w:val="000000"/>
        <w:sz w:val="18"/>
        <w:szCs w:val="23"/>
        <w:lang w:eastAsia="cs-CZ"/>
      </w:rPr>
      <mc:AlternateContent>
        <mc:Choice Requires="wps">
          <w:drawing>
            <wp:anchor distT="45720" distB="45720" distL="114300" distR="114300" simplePos="0" relativeHeight="251659264" behindDoc="0" locked="0" layoutInCell="1" allowOverlap="1" wp14:anchorId="683A3877" wp14:editId="28379B36">
              <wp:simplePos x="0" y="0"/>
              <wp:positionH relativeFrom="margin">
                <wp:posOffset>-365760</wp:posOffset>
              </wp:positionH>
              <wp:positionV relativeFrom="paragraph">
                <wp:posOffset>-92710</wp:posOffset>
              </wp:positionV>
              <wp:extent cx="3899534" cy="1240154"/>
              <wp:effectExtent l="0" t="0" r="25400" b="17780"/>
              <wp:wrapSquare wrapText="bothSides"/>
              <wp:docPr id="19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9534" cy="1240154"/>
                      </a:xfrm>
                      <a:prstGeom prst="rect">
                        <a:avLst/>
                      </a:prstGeom>
                      <a:solidFill>
                        <a:srgbClr val="FFFFFF"/>
                      </a:solidFill>
                      <a:ln w="9525">
                        <a:solidFill>
                          <a:schemeClr val="bg1"/>
                        </a:solidFill>
                        <a:miter lim="800000"/>
                        <a:headEnd/>
                        <a:tailEnd/>
                      </a:ln>
                    </wps:spPr>
                    <wps:txbx>
                      <w:txbxContent>
                        <w:p w14:paraId="083EC5D0" w14:textId="77777777" w:rsidR="00BE0A69" w:rsidRDefault="00BE0A69" w:rsidP="00BE0A69">
                          <w:r>
                            <w:rPr>
                              <w:noProof/>
                              <w:lang w:eastAsia="cs-CZ"/>
                            </w:rPr>
                            <w:drawing>
                              <wp:inline distT="0" distB="0" distL="0" distR="0" wp14:anchorId="49649AB5" wp14:editId="338FFF3A">
                                <wp:extent cx="966218" cy="664465"/>
                                <wp:effectExtent l="0" t="0" r="5715" b="254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66218" cy="664465"/>
                                        </a:xfrm>
                                        <a:prstGeom prst="rect">
                                          <a:avLst/>
                                        </a:prstGeom>
                                      </pic:spPr>
                                    </pic:pic>
                                  </a:graphicData>
                                </a:graphic>
                              </wp:inline>
                            </w:drawing>
                          </w:r>
                          <w:r w:rsidRPr="00194A2F">
                            <w:rPr>
                              <w:rFonts w:ascii="Umprum" w:hAnsi="Umprum"/>
                              <w:noProof/>
                              <w:sz w:val="16"/>
                              <w:lang w:eastAsia="cs-CZ"/>
                            </w:rPr>
                            <w:drawing>
                              <wp:inline distT="0" distB="0" distL="0" distR="0" wp14:anchorId="363F1602" wp14:editId="2D3C1E93">
                                <wp:extent cx="2714396" cy="586597"/>
                                <wp:effectExtent l="0" t="0" r="0" b="4445"/>
                                <wp:docPr id="192" name="Obrázek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4396" cy="58659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3A3877" id="_x0000_t202" coordsize="21600,21600" o:spt="202" path="m,l,21600r21600,l21600,xe">
              <v:stroke joinstyle="miter"/>
              <v:path gradientshapeok="t" o:connecttype="rect"/>
            </v:shapetype>
            <v:shape id="Textové pole 2" o:spid="_x0000_s1026" type="#_x0000_t202" style="position:absolute;margin-left:-28.8pt;margin-top:-7.3pt;width:307.05pt;height:97.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" strokecolor="white [3212]">
              <v:textbox>
                <w:txbxContent>
                  <w:p w14:paraId="083EC5D0" w14:textId="77777777" w:rsidR="00BE0A69" w:rsidRDefault="00BE0A69" w:rsidP="00BE0A69">
                    <w:r>
                      <w:rPr>
                        <w:noProof/>
                        <w:lang w:eastAsia="cs-CZ"/>
                      </w:rPr>
                      <w:drawing>
                        <wp:inline distT="0" distB="0" distL="0" distR="0" wp14:anchorId="49649AB5" wp14:editId="338FFF3A">
                          <wp:extent cx="966218" cy="664465"/>
                          <wp:effectExtent l="0" t="0" r="5715" b="254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66218" cy="664465"/>
                                  </a:xfrm>
                                  <a:prstGeom prst="rect">
                                    <a:avLst/>
                                  </a:prstGeom>
                                </pic:spPr>
                              </pic:pic>
                            </a:graphicData>
                          </a:graphic>
                        </wp:inline>
                      </w:drawing>
                    </w:r>
                    <w:r w:rsidRPr="00194A2F">
                      <w:rPr>
                        <w:rFonts w:ascii="Umprum" w:hAnsi="Umprum"/>
                        <w:noProof/>
                        <w:sz w:val="16"/>
                        <w:lang w:eastAsia="cs-CZ"/>
                      </w:rPr>
                      <w:drawing>
                        <wp:inline distT="0" distB="0" distL="0" distR="0" wp14:anchorId="363F1602" wp14:editId="2D3C1E93">
                          <wp:extent cx="2714396" cy="586597"/>
                          <wp:effectExtent l="0" t="0" r="0" b="4445"/>
                          <wp:docPr id="192" name="Obrázek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4396" cy="586597"/>
                                  </a:xfrm>
                                  <a:prstGeom prst="rect">
                                    <a:avLst/>
                                  </a:prstGeom>
                                  <a:noFill/>
                                  <a:ln>
                                    <a:noFill/>
                                  </a:ln>
                                </pic:spPr>
                              </pic:pic>
                            </a:graphicData>
                          </a:graphic>
                        </wp:inline>
                      </w:drawing>
                    </w:r>
                  </w:p>
                </w:txbxContent>
              </v:textbox>
              <w10:wrap type="square" anchorx="margin"/>
            </v:shape>
          </w:pict>
        </mc:Fallback>
      </mc:AlternateContent>
    </w:r>
    <w:r w:rsidRPr="00F01AE3">
      <w:rPr>
        <w:noProof/>
        <w:lang w:eastAsia="cs-CZ"/>
      </w:rPr>
      <w:drawing>
        <wp:inline distT="0" distB="0" distL="0" distR="0" wp14:anchorId="3C073DB5" wp14:editId="53FAE317">
          <wp:extent cx="1257300" cy="365836"/>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4919" cy="38260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30D06" w14:textId="77777777" w:rsidR="00CF7E70" w:rsidRDefault="00CF7E70" w:rsidP="00CB277F">
      <w:pPr>
        <w:spacing w:after="0" w:line="240" w:lineRule="auto"/>
      </w:pPr>
      <w:r>
        <w:separator/>
      </w:r>
    </w:p>
  </w:footnote>
  <w:footnote w:type="continuationSeparator" w:id="0">
    <w:p w14:paraId="24F31FF3" w14:textId="77777777" w:rsidR="00CF7E70" w:rsidRDefault="00CF7E70" w:rsidP="00CB277F">
      <w:pPr>
        <w:spacing w:after="0" w:line="240" w:lineRule="auto"/>
      </w:pPr>
      <w:r>
        <w:continuationSeparator/>
      </w:r>
    </w:p>
  </w:footnote>
  <w:footnote w:id="1">
    <w:p w14:paraId="32BDE44A" w14:textId="77777777" w:rsidR="00873E59" w:rsidRPr="00873E59" w:rsidRDefault="00873E59" w:rsidP="00873E59">
      <w:pPr>
        <w:pStyle w:val="Textpoznpodarou"/>
        <w:rPr>
          <w:rFonts w:ascii="Umprum" w:hAnsi="Umprum"/>
          <w:sz w:val="18"/>
        </w:rPr>
      </w:pPr>
      <w:r w:rsidRPr="00873E59">
        <w:rPr>
          <w:rStyle w:val="Znakapoznpodarou"/>
          <w:rFonts w:ascii="Umprum" w:hAnsi="Umprum"/>
          <w:sz w:val="18"/>
        </w:rPr>
        <w:footnoteRef/>
      </w:r>
      <w:r w:rsidRPr="00873E59">
        <w:rPr>
          <w:rFonts w:ascii="Umprum" w:hAnsi="Umprum"/>
          <w:sz w:val="18"/>
        </w:rPr>
        <w:t xml:space="preserve"> Rejstřík informací o výsledcích/Registr uměleckých výstupů</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791"/>
    <w:multiLevelType w:val="hybridMultilevel"/>
    <w:tmpl w:val="27B83C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272F0B"/>
    <w:multiLevelType w:val="hybridMultilevel"/>
    <w:tmpl w:val="F6C2FCC0"/>
    <w:lvl w:ilvl="0" w:tplc="F1EC8D70">
      <w:start w:val="1"/>
      <w:numFmt w:val="decimal"/>
      <w:lvlText w:val="%1."/>
      <w:lvlJc w:val="left"/>
      <w:pPr>
        <w:ind w:left="420" w:hanging="360"/>
      </w:pPr>
      <w:rPr>
        <w:rFonts w:hint="default"/>
        <w:b/>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248D6EC9"/>
    <w:multiLevelType w:val="hybridMultilevel"/>
    <w:tmpl w:val="D51E7482"/>
    <w:lvl w:ilvl="0" w:tplc="4E7A1CF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E3650B8"/>
    <w:multiLevelType w:val="multilevel"/>
    <w:tmpl w:val="01C8CAE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A508DD"/>
    <w:multiLevelType w:val="hybridMultilevel"/>
    <w:tmpl w:val="66900A7C"/>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7AC7FEE"/>
    <w:multiLevelType w:val="multilevel"/>
    <w:tmpl w:val="D7465A98"/>
    <w:lvl w:ilvl="0">
      <w:start w:val="2"/>
      <w:numFmt w:val="decimal"/>
      <w:lvlText w:val="%1."/>
      <w:lvlJc w:val="left"/>
      <w:pPr>
        <w:ind w:left="360" w:hanging="360"/>
      </w:pPr>
      <w:rPr>
        <w:rFonts w:hint="default"/>
      </w:rPr>
    </w:lvl>
    <w:lvl w:ilvl="1">
      <w:start w:val="1"/>
      <w:numFmt w:val="decimal"/>
      <w:pStyle w:val="PEDPISY"/>
      <w:lvlText w:val="%1.%2."/>
      <w:lvlJc w:val="left"/>
      <w:pPr>
        <w:ind w:left="360" w:hanging="360"/>
      </w:pPr>
      <w:rPr>
        <w:rFonts w:hint="default"/>
        <w:b w:val="0"/>
        <w:strike w:val="0"/>
        <w:sz w:val="22"/>
        <w:szCs w:val="22"/>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9EA0F40"/>
    <w:multiLevelType w:val="hybridMultilevel"/>
    <w:tmpl w:val="8E56FD6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C38"/>
    <w:rsid w:val="0000276E"/>
    <w:rsid w:val="000341C4"/>
    <w:rsid w:val="00093E96"/>
    <w:rsid w:val="000954F1"/>
    <w:rsid w:val="00095812"/>
    <w:rsid w:val="000A2BBB"/>
    <w:rsid w:val="000A44AF"/>
    <w:rsid w:val="000A678E"/>
    <w:rsid w:val="000B41E9"/>
    <w:rsid w:val="000B4D15"/>
    <w:rsid w:val="000D2A8A"/>
    <w:rsid w:val="000D6589"/>
    <w:rsid w:val="000E1E6A"/>
    <w:rsid w:val="000F4266"/>
    <w:rsid w:val="000F4B3C"/>
    <w:rsid w:val="001032BF"/>
    <w:rsid w:val="001207A6"/>
    <w:rsid w:val="00120835"/>
    <w:rsid w:val="001317F4"/>
    <w:rsid w:val="00132B6A"/>
    <w:rsid w:val="0013442A"/>
    <w:rsid w:val="00143F19"/>
    <w:rsid w:val="00152FA6"/>
    <w:rsid w:val="00181886"/>
    <w:rsid w:val="00183B7A"/>
    <w:rsid w:val="00193BFB"/>
    <w:rsid w:val="001A2428"/>
    <w:rsid w:val="001A450F"/>
    <w:rsid w:val="001B0108"/>
    <w:rsid w:val="001B76DE"/>
    <w:rsid w:val="001C30D9"/>
    <w:rsid w:val="001E13D7"/>
    <w:rsid w:val="001F108E"/>
    <w:rsid w:val="001F650E"/>
    <w:rsid w:val="001F68CD"/>
    <w:rsid w:val="00215555"/>
    <w:rsid w:val="00216072"/>
    <w:rsid w:val="00237E4F"/>
    <w:rsid w:val="00246623"/>
    <w:rsid w:val="00285BD4"/>
    <w:rsid w:val="00290CD3"/>
    <w:rsid w:val="002A535E"/>
    <w:rsid w:val="002B11BA"/>
    <w:rsid w:val="002B2F42"/>
    <w:rsid w:val="002C11A1"/>
    <w:rsid w:val="002C11CD"/>
    <w:rsid w:val="002C2B47"/>
    <w:rsid w:val="0032412D"/>
    <w:rsid w:val="00341E27"/>
    <w:rsid w:val="00351E08"/>
    <w:rsid w:val="00361F0B"/>
    <w:rsid w:val="0038295A"/>
    <w:rsid w:val="0038777F"/>
    <w:rsid w:val="00387E3A"/>
    <w:rsid w:val="00390B55"/>
    <w:rsid w:val="003A28A8"/>
    <w:rsid w:val="003E72BB"/>
    <w:rsid w:val="003F1120"/>
    <w:rsid w:val="003F722F"/>
    <w:rsid w:val="00401B2E"/>
    <w:rsid w:val="00401D61"/>
    <w:rsid w:val="004079A8"/>
    <w:rsid w:val="00421291"/>
    <w:rsid w:val="004616DB"/>
    <w:rsid w:val="00462EFB"/>
    <w:rsid w:val="004731B2"/>
    <w:rsid w:val="00481450"/>
    <w:rsid w:val="00491783"/>
    <w:rsid w:val="0049500F"/>
    <w:rsid w:val="004A5282"/>
    <w:rsid w:val="004B56F1"/>
    <w:rsid w:val="004C07A2"/>
    <w:rsid w:val="004E3685"/>
    <w:rsid w:val="004E51ED"/>
    <w:rsid w:val="00516B26"/>
    <w:rsid w:val="00540077"/>
    <w:rsid w:val="005436B5"/>
    <w:rsid w:val="005557F9"/>
    <w:rsid w:val="00561DE4"/>
    <w:rsid w:val="005950E5"/>
    <w:rsid w:val="005D73BB"/>
    <w:rsid w:val="005E2CFD"/>
    <w:rsid w:val="005F4EFB"/>
    <w:rsid w:val="00600D16"/>
    <w:rsid w:val="00611873"/>
    <w:rsid w:val="00617E62"/>
    <w:rsid w:val="006204FB"/>
    <w:rsid w:val="0062220D"/>
    <w:rsid w:val="006257CD"/>
    <w:rsid w:val="00654DD7"/>
    <w:rsid w:val="006626B6"/>
    <w:rsid w:val="00666D35"/>
    <w:rsid w:val="00674D3B"/>
    <w:rsid w:val="006961AB"/>
    <w:rsid w:val="006A7B58"/>
    <w:rsid w:val="006B68D4"/>
    <w:rsid w:val="006E0F7E"/>
    <w:rsid w:val="006E3305"/>
    <w:rsid w:val="006F0AAB"/>
    <w:rsid w:val="006F1122"/>
    <w:rsid w:val="006F3150"/>
    <w:rsid w:val="006F5A08"/>
    <w:rsid w:val="00714D73"/>
    <w:rsid w:val="00742409"/>
    <w:rsid w:val="007C1F7D"/>
    <w:rsid w:val="007E0A2D"/>
    <w:rsid w:val="007F6471"/>
    <w:rsid w:val="00804C2E"/>
    <w:rsid w:val="00820120"/>
    <w:rsid w:val="00820720"/>
    <w:rsid w:val="00823829"/>
    <w:rsid w:val="00833F8E"/>
    <w:rsid w:val="008358DC"/>
    <w:rsid w:val="00854F3C"/>
    <w:rsid w:val="00873E59"/>
    <w:rsid w:val="00891FCE"/>
    <w:rsid w:val="0089792B"/>
    <w:rsid w:val="008A3CE7"/>
    <w:rsid w:val="008F253B"/>
    <w:rsid w:val="00921E4C"/>
    <w:rsid w:val="00953848"/>
    <w:rsid w:val="009557E0"/>
    <w:rsid w:val="00967F85"/>
    <w:rsid w:val="009701F1"/>
    <w:rsid w:val="0098533A"/>
    <w:rsid w:val="009A0DE9"/>
    <w:rsid w:val="009B010F"/>
    <w:rsid w:val="009C0911"/>
    <w:rsid w:val="009D035D"/>
    <w:rsid w:val="00A01F29"/>
    <w:rsid w:val="00A2144D"/>
    <w:rsid w:val="00A23BDB"/>
    <w:rsid w:val="00A33A29"/>
    <w:rsid w:val="00A36A34"/>
    <w:rsid w:val="00A41F38"/>
    <w:rsid w:val="00A42161"/>
    <w:rsid w:val="00A554A3"/>
    <w:rsid w:val="00A577C8"/>
    <w:rsid w:val="00A63262"/>
    <w:rsid w:val="00A76F4C"/>
    <w:rsid w:val="00A96FD2"/>
    <w:rsid w:val="00AA017C"/>
    <w:rsid w:val="00AA091F"/>
    <w:rsid w:val="00AF1F90"/>
    <w:rsid w:val="00AF2715"/>
    <w:rsid w:val="00AF6B3A"/>
    <w:rsid w:val="00AF6C9B"/>
    <w:rsid w:val="00B16A19"/>
    <w:rsid w:val="00B24740"/>
    <w:rsid w:val="00B41A37"/>
    <w:rsid w:val="00B436EC"/>
    <w:rsid w:val="00B50E13"/>
    <w:rsid w:val="00B52986"/>
    <w:rsid w:val="00B5536D"/>
    <w:rsid w:val="00B66E73"/>
    <w:rsid w:val="00B80688"/>
    <w:rsid w:val="00BA7258"/>
    <w:rsid w:val="00BB51A6"/>
    <w:rsid w:val="00BB5D6F"/>
    <w:rsid w:val="00BB7CC6"/>
    <w:rsid w:val="00BC4B88"/>
    <w:rsid w:val="00BD5C22"/>
    <w:rsid w:val="00BE0A69"/>
    <w:rsid w:val="00BE604D"/>
    <w:rsid w:val="00BE64A5"/>
    <w:rsid w:val="00BF0E49"/>
    <w:rsid w:val="00BF5F1F"/>
    <w:rsid w:val="00BF7E0C"/>
    <w:rsid w:val="00C06A55"/>
    <w:rsid w:val="00C15593"/>
    <w:rsid w:val="00C25314"/>
    <w:rsid w:val="00C34E3F"/>
    <w:rsid w:val="00C3567A"/>
    <w:rsid w:val="00C504D6"/>
    <w:rsid w:val="00C67EE5"/>
    <w:rsid w:val="00C81B58"/>
    <w:rsid w:val="00C90A5F"/>
    <w:rsid w:val="00CB277F"/>
    <w:rsid w:val="00CB6036"/>
    <w:rsid w:val="00CC2904"/>
    <w:rsid w:val="00CD3EED"/>
    <w:rsid w:val="00CE1EDC"/>
    <w:rsid w:val="00CE2A2C"/>
    <w:rsid w:val="00CE585C"/>
    <w:rsid w:val="00CF4E83"/>
    <w:rsid w:val="00CF7E70"/>
    <w:rsid w:val="00D10CF2"/>
    <w:rsid w:val="00D121A0"/>
    <w:rsid w:val="00D2020D"/>
    <w:rsid w:val="00D21559"/>
    <w:rsid w:val="00D32A09"/>
    <w:rsid w:val="00D33D50"/>
    <w:rsid w:val="00D3668B"/>
    <w:rsid w:val="00D43743"/>
    <w:rsid w:val="00D5579D"/>
    <w:rsid w:val="00D60D30"/>
    <w:rsid w:val="00D732E3"/>
    <w:rsid w:val="00DA3297"/>
    <w:rsid w:val="00DD6F5A"/>
    <w:rsid w:val="00DE15E4"/>
    <w:rsid w:val="00DF3134"/>
    <w:rsid w:val="00DF6637"/>
    <w:rsid w:val="00E202E8"/>
    <w:rsid w:val="00E21167"/>
    <w:rsid w:val="00E2201A"/>
    <w:rsid w:val="00E417E9"/>
    <w:rsid w:val="00E474E4"/>
    <w:rsid w:val="00E47851"/>
    <w:rsid w:val="00E52F4F"/>
    <w:rsid w:val="00E74982"/>
    <w:rsid w:val="00E754AC"/>
    <w:rsid w:val="00E84914"/>
    <w:rsid w:val="00E91C46"/>
    <w:rsid w:val="00EA07F6"/>
    <w:rsid w:val="00EE2607"/>
    <w:rsid w:val="00F00FBC"/>
    <w:rsid w:val="00F10B4C"/>
    <w:rsid w:val="00F26C38"/>
    <w:rsid w:val="00F270C3"/>
    <w:rsid w:val="00F35468"/>
    <w:rsid w:val="00F4174A"/>
    <w:rsid w:val="00F70E9B"/>
    <w:rsid w:val="00F75EE9"/>
    <w:rsid w:val="00F77425"/>
    <w:rsid w:val="00F84C82"/>
    <w:rsid w:val="00F84D68"/>
    <w:rsid w:val="00FB3EC8"/>
    <w:rsid w:val="00FD1238"/>
    <w:rsid w:val="00FE7E23"/>
    <w:rsid w:val="00FF198D"/>
    <w:rsid w:val="00FF65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0C747"/>
  <w15:docId w15:val="{A9973675-3951-46AB-A1E3-CF4B0D38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DE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36A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6A34"/>
    <w:rPr>
      <w:rFonts w:ascii="Segoe UI" w:hAnsi="Segoe UI" w:cs="Segoe UI"/>
      <w:sz w:val="18"/>
      <w:szCs w:val="18"/>
    </w:rPr>
  </w:style>
  <w:style w:type="character" w:styleId="Odkaznakoment">
    <w:name w:val="annotation reference"/>
    <w:basedOn w:val="Standardnpsmoodstavce"/>
    <w:uiPriority w:val="99"/>
    <w:semiHidden/>
    <w:unhideWhenUsed/>
    <w:rsid w:val="00A36A34"/>
    <w:rPr>
      <w:sz w:val="16"/>
      <w:szCs w:val="16"/>
    </w:rPr>
  </w:style>
  <w:style w:type="paragraph" w:styleId="Textkomente">
    <w:name w:val="annotation text"/>
    <w:basedOn w:val="Normln"/>
    <w:link w:val="TextkomenteChar"/>
    <w:uiPriority w:val="99"/>
    <w:semiHidden/>
    <w:unhideWhenUsed/>
    <w:rsid w:val="00A36A34"/>
    <w:pPr>
      <w:spacing w:line="240" w:lineRule="auto"/>
    </w:pPr>
    <w:rPr>
      <w:sz w:val="20"/>
      <w:szCs w:val="20"/>
    </w:rPr>
  </w:style>
  <w:style w:type="character" w:customStyle="1" w:styleId="TextkomenteChar">
    <w:name w:val="Text komentáře Char"/>
    <w:basedOn w:val="Standardnpsmoodstavce"/>
    <w:link w:val="Textkomente"/>
    <w:uiPriority w:val="99"/>
    <w:semiHidden/>
    <w:rsid w:val="00A36A34"/>
    <w:rPr>
      <w:sz w:val="20"/>
      <w:szCs w:val="20"/>
    </w:rPr>
  </w:style>
  <w:style w:type="paragraph" w:styleId="Pedmtkomente">
    <w:name w:val="annotation subject"/>
    <w:basedOn w:val="Textkomente"/>
    <w:next w:val="Textkomente"/>
    <w:link w:val="PedmtkomenteChar"/>
    <w:uiPriority w:val="99"/>
    <w:semiHidden/>
    <w:unhideWhenUsed/>
    <w:rsid w:val="00A36A34"/>
    <w:rPr>
      <w:b/>
      <w:bCs/>
    </w:rPr>
  </w:style>
  <w:style w:type="character" w:customStyle="1" w:styleId="PedmtkomenteChar">
    <w:name w:val="Předmět komentáře Char"/>
    <w:basedOn w:val="TextkomenteChar"/>
    <w:link w:val="Pedmtkomente"/>
    <w:uiPriority w:val="99"/>
    <w:semiHidden/>
    <w:rsid w:val="00A36A34"/>
    <w:rPr>
      <w:b/>
      <w:bCs/>
      <w:sz w:val="20"/>
      <w:szCs w:val="20"/>
    </w:rPr>
  </w:style>
  <w:style w:type="paragraph" w:styleId="Odstavecseseznamem">
    <w:name w:val="List Paragraph"/>
    <w:basedOn w:val="Normln"/>
    <w:link w:val="OdstavecseseznamemChar"/>
    <w:uiPriority w:val="34"/>
    <w:qFormat/>
    <w:rsid w:val="004E3685"/>
    <w:pPr>
      <w:ind w:left="720"/>
      <w:contextualSpacing/>
    </w:pPr>
  </w:style>
  <w:style w:type="paragraph" w:styleId="Revize">
    <w:name w:val="Revision"/>
    <w:hidden/>
    <w:uiPriority w:val="99"/>
    <w:semiHidden/>
    <w:rsid w:val="006E3305"/>
    <w:pPr>
      <w:spacing w:after="0" w:line="240" w:lineRule="auto"/>
    </w:pPr>
  </w:style>
  <w:style w:type="paragraph" w:styleId="Zhlav">
    <w:name w:val="header"/>
    <w:basedOn w:val="Normln"/>
    <w:link w:val="ZhlavChar"/>
    <w:uiPriority w:val="99"/>
    <w:unhideWhenUsed/>
    <w:rsid w:val="00CB27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277F"/>
  </w:style>
  <w:style w:type="paragraph" w:styleId="Zpat">
    <w:name w:val="footer"/>
    <w:basedOn w:val="Normln"/>
    <w:link w:val="ZpatChar"/>
    <w:uiPriority w:val="99"/>
    <w:unhideWhenUsed/>
    <w:rsid w:val="00CB277F"/>
    <w:pPr>
      <w:tabs>
        <w:tab w:val="center" w:pos="4536"/>
        <w:tab w:val="right" w:pos="9072"/>
      </w:tabs>
      <w:spacing w:after="0" w:line="240" w:lineRule="auto"/>
    </w:pPr>
  </w:style>
  <w:style w:type="character" w:customStyle="1" w:styleId="ZpatChar">
    <w:name w:val="Zápatí Char"/>
    <w:basedOn w:val="Standardnpsmoodstavce"/>
    <w:link w:val="Zpat"/>
    <w:uiPriority w:val="99"/>
    <w:rsid w:val="00CB277F"/>
  </w:style>
  <w:style w:type="paragraph" w:customStyle="1" w:styleId="PEDPISY">
    <w:name w:val="PŘEDPISY"/>
    <w:basedOn w:val="Odstavecseseznamem"/>
    <w:link w:val="PEDPISYChar"/>
    <w:qFormat/>
    <w:rsid w:val="009557E0"/>
    <w:pPr>
      <w:numPr>
        <w:ilvl w:val="1"/>
        <w:numId w:val="2"/>
      </w:numPr>
      <w:spacing w:after="0" w:line="240" w:lineRule="auto"/>
      <w:ind w:left="709" w:hanging="709"/>
      <w:jc w:val="both"/>
    </w:pPr>
    <w:rPr>
      <w:rFonts w:ascii="Umprum" w:hAnsi="Umprum" w:cstheme="minorHAnsi"/>
      <w:sz w:val="20"/>
    </w:rPr>
  </w:style>
  <w:style w:type="character" w:customStyle="1" w:styleId="OdstavecseseznamemChar">
    <w:name w:val="Odstavec se seznamem Char"/>
    <w:basedOn w:val="Standardnpsmoodstavce"/>
    <w:link w:val="Odstavecseseznamem"/>
    <w:uiPriority w:val="34"/>
    <w:rsid w:val="009557E0"/>
  </w:style>
  <w:style w:type="character" w:customStyle="1" w:styleId="PEDPISYChar">
    <w:name w:val="PŘEDPISY Char"/>
    <w:basedOn w:val="OdstavecseseznamemChar"/>
    <w:link w:val="PEDPISY"/>
    <w:rsid w:val="009557E0"/>
    <w:rPr>
      <w:rFonts w:ascii="Umprum" w:hAnsi="Umprum" w:cstheme="minorHAnsi"/>
      <w:sz w:val="20"/>
    </w:rPr>
  </w:style>
  <w:style w:type="paragraph" w:customStyle="1" w:styleId="Default">
    <w:name w:val="Default"/>
    <w:rsid w:val="00873E59"/>
    <w:pPr>
      <w:autoSpaceDE w:val="0"/>
      <w:autoSpaceDN w:val="0"/>
      <w:adjustRightInd w:val="0"/>
      <w:spacing w:after="0" w:line="240" w:lineRule="auto"/>
    </w:pPr>
    <w:rPr>
      <w:rFonts w:ascii="Calibri" w:hAnsi="Calibri" w:cs="Calibri"/>
      <w:color w:val="000000"/>
      <w:sz w:val="24"/>
      <w:szCs w:val="24"/>
    </w:rPr>
  </w:style>
  <w:style w:type="paragraph" w:styleId="Textpoznpodarou">
    <w:name w:val="footnote text"/>
    <w:basedOn w:val="Normln"/>
    <w:link w:val="TextpoznpodarouChar"/>
    <w:uiPriority w:val="99"/>
    <w:semiHidden/>
    <w:unhideWhenUsed/>
    <w:rsid w:val="00873E5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73E59"/>
    <w:rPr>
      <w:sz w:val="20"/>
      <w:szCs w:val="20"/>
    </w:rPr>
  </w:style>
  <w:style w:type="character" w:styleId="Znakapoznpodarou">
    <w:name w:val="footnote reference"/>
    <w:basedOn w:val="Standardnpsmoodstavce"/>
    <w:uiPriority w:val="99"/>
    <w:semiHidden/>
    <w:unhideWhenUsed/>
    <w:rsid w:val="00873E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9B1E7-BDDC-4161-A0CE-39550C975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1764</Words>
  <Characters>10411</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Hodys, PRIME LEGAL</dc:creator>
  <cp:lastModifiedBy>Kristýna Baumannová</cp:lastModifiedBy>
  <cp:revision>3</cp:revision>
  <cp:lastPrinted>2017-10-20T11:28:00Z</cp:lastPrinted>
  <dcterms:created xsi:type="dcterms:W3CDTF">2021-03-25T14:26:00Z</dcterms:created>
  <dcterms:modified xsi:type="dcterms:W3CDTF">2021-03-25T14:37:00Z</dcterms:modified>
</cp:coreProperties>
</file>